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4C66B" w14:textId="77777777" w:rsidR="00D97655" w:rsidRPr="00D97655" w:rsidRDefault="00D97655" w:rsidP="00D97655">
      <w:pPr>
        <w:pStyle w:val="Title"/>
      </w:pPr>
      <w:r>
        <w:t xml:space="preserve">College Of </w:t>
      </w:r>
      <w:r w:rsidRPr="00D97655">
        <w:t xml:space="preserve">Integrated Chinese Medicine </w:t>
      </w:r>
    </w:p>
    <w:p w14:paraId="2362EF3C" w14:textId="206C22E6" w:rsidR="00D97655" w:rsidRPr="00D97655" w:rsidRDefault="00D97655" w:rsidP="00D97655">
      <w:pPr>
        <w:pStyle w:val="Title"/>
        <w:rPr>
          <w:rFonts w:ascii="Times New Roman" w:hAnsi="Times New Roman"/>
        </w:rPr>
      </w:pPr>
      <w:r w:rsidRPr="00D97655">
        <w:t xml:space="preserve">Mission </w:t>
      </w:r>
      <w:r w:rsidR="00926D37">
        <w:t xml:space="preserve">And </w:t>
      </w:r>
      <w:r w:rsidRPr="00D97655">
        <w:rPr>
          <w:rFonts w:cstheme="minorHAnsi"/>
        </w:rPr>
        <w:t>Code of Conduct for Management</w:t>
      </w:r>
      <w:r>
        <w:rPr>
          <w:rFonts w:cstheme="minorHAnsi"/>
        </w:rPr>
        <w:t xml:space="preserve"> Committee</w:t>
      </w:r>
      <w:r w:rsidRPr="00D97655">
        <w:rPr>
          <w:rFonts w:cstheme="minorHAnsi"/>
        </w:rPr>
        <w:t xml:space="preserve"> and Council</w:t>
      </w:r>
    </w:p>
    <w:p w14:paraId="6F373892" w14:textId="7C1BB35F" w:rsidR="003306FC" w:rsidRDefault="003306FC" w:rsidP="00852D39">
      <w:pPr>
        <w:rPr>
          <w:rFonts w:cstheme="minorHAnsi"/>
          <w:b/>
          <w:sz w:val="22"/>
          <w:szCs w:val="22"/>
          <w:lang w:val="en-GB"/>
        </w:rPr>
      </w:pPr>
    </w:p>
    <w:p w14:paraId="4DBD3494" w14:textId="77777777" w:rsidR="003306FC" w:rsidRPr="00EB4B5D" w:rsidRDefault="003306FC" w:rsidP="00852D39">
      <w:pPr>
        <w:rPr>
          <w:rFonts w:cstheme="minorHAnsi"/>
          <w:b/>
          <w:sz w:val="22"/>
          <w:szCs w:val="22"/>
          <w:lang w:val="en-GB"/>
        </w:rPr>
      </w:pPr>
      <w:bookmarkStart w:id="0" w:name="_GoBack"/>
      <w:bookmarkEnd w:id="0"/>
    </w:p>
    <w:p w14:paraId="6926A450" w14:textId="18CD2B74" w:rsidR="00471F66" w:rsidRPr="00EB4B5D" w:rsidRDefault="00471F66" w:rsidP="00852D39">
      <w:pPr>
        <w:rPr>
          <w:rFonts w:cstheme="minorHAnsi"/>
          <w:b/>
          <w:sz w:val="22"/>
          <w:szCs w:val="22"/>
          <w:lang w:val="en-GB"/>
        </w:rPr>
      </w:pPr>
      <w:r w:rsidRPr="00EB4B5D">
        <w:rPr>
          <w:rFonts w:cstheme="minorHAnsi"/>
          <w:b/>
          <w:sz w:val="22"/>
          <w:szCs w:val="22"/>
          <w:lang w:val="en-GB"/>
        </w:rPr>
        <w:t>Introduction</w:t>
      </w:r>
    </w:p>
    <w:p w14:paraId="6DF6216B" w14:textId="5DEA39A9" w:rsidR="00F55C79" w:rsidRPr="00EB4B5D" w:rsidRDefault="00F55C79" w:rsidP="00852D39">
      <w:pPr>
        <w:pStyle w:val="NormalWeb"/>
        <w:spacing w:before="0" w:beforeAutospacing="0" w:after="0" w:afterAutospacing="0"/>
        <w:rPr>
          <w:rFonts w:asciiTheme="minorHAnsi" w:hAnsiTheme="minorHAnsi" w:cstheme="minorHAnsi"/>
          <w:sz w:val="22"/>
          <w:szCs w:val="22"/>
        </w:rPr>
      </w:pPr>
      <w:r w:rsidRPr="00EB4B5D">
        <w:rPr>
          <w:rFonts w:asciiTheme="minorHAnsi" w:hAnsiTheme="minorHAnsi" w:cstheme="minorHAnsi"/>
          <w:sz w:val="22"/>
          <w:szCs w:val="22"/>
        </w:rPr>
        <w:t xml:space="preserve">The College of Integrated Chinese Medicine aims to provide a safe, guided, high quality professional learning environment in which students can be educated </w:t>
      </w:r>
      <w:r w:rsidR="00DE4DA7">
        <w:rPr>
          <w:rFonts w:asciiTheme="minorHAnsi" w:hAnsiTheme="minorHAnsi" w:cstheme="minorHAnsi"/>
          <w:sz w:val="22"/>
          <w:szCs w:val="22"/>
        </w:rPr>
        <w:t>to study</w:t>
      </w:r>
      <w:r w:rsidRPr="00EB4B5D">
        <w:rPr>
          <w:rFonts w:asciiTheme="minorHAnsi" w:hAnsiTheme="minorHAnsi" w:cstheme="minorHAnsi"/>
          <w:sz w:val="22"/>
          <w:szCs w:val="22"/>
        </w:rPr>
        <w:t xml:space="preserve"> acupuncture</w:t>
      </w:r>
      <w:r w:rsidR="00DE4DA7">
        <w:rPr>
          <w:rFonts w:asciiTheme="minorHAnsi" w:hAnsiTheme="minorHAnsi" w:cstheme="minorHAnsi"/>
          <w:sz w:val="22"/>
          <w:szCs w:val="22"/>
        </w:rPr>
        <w:t>. This is</w:t>
      </w:r>
      <w:r w:rsidRPr="00EB4B5D">
        <w:rPr>
          <w:rFonts w:asciiTheme="minorHAnsi" w:hAnsiTheme="minorHAnsi" w:cstheme="minorHAnsi"/>
          <w:sz w:val="22"/>
          <w:szCs w:val="22"/>
        </w:rPr>
        <w:t xml:space="preserve"> within the context of an </w:t>
      </w:r>
      <w:r w:rsidR="00DE4DA7">
        <w:rPr>
          <w:rFonts w:asciiTheme="minorHAnsi" w:hAnsiTheme="minorHAnsi" w:cstheme="minorHAnsi"/>
          <w:sz w:val="22"/>
          <w:szCs w:val="22"/>
        </w:rPr>
        <w:t>i</w:t>
      </w:r>
      <w:r w:rsidRPr="00EB4B5D">
        <w:rPr>
          <w:rFonts w:asciiTheme="minorHAnsi" w:hAnsiTheme="minorHAnsi" w:cstheme="minorHAnsi"/>
          <w:sz w:val="22"/>
          <w:szCs w:val="22"/>
        </w:rPr>
        <w:t>ntegrated approach to Chinese Medicine</w:t>
      </w:r>
      <w:r w:rsidR="00DE4DA7">
        <w:rPr>
          <w:rFonts w:asciiTheme="minorHAnsi" w:hAnsiTheme="minorHAnsi" w:cstheme="minorHAnsi"/>
          <w:sz w:val="22"/>
          <w:szCs w:val="22"/>
        </w:rPr>
        <w:t xml:space="preserve"> and so that upon completion of the course graduates are awarded a BSc </w:t>
      </w:r>
      <w:r w:rsidR="00D97655">
        <w:rPr>
          <w:rFonts w:asciiTheme="minorHAnsi" w:hAnsiTheme="minorHAnsi" w:cstheme="minorHAnsi"/>
          <w:sz w:val="22"/>
          <w:szCs w:val="22"/>
        </w:rPr>
        <w:t>(Hons)</w:t>
      </w:r>
      <w:r w:rsidR="00DE4DA7">
        <w:rPr>
          <w:rFonts w:asciiTheme="minorHAnsi" w:hAnsiTheme="minorHAnsi" w:cstheme="minorHAnsi"/>
          <w:sz w:val="22"/>
          <w:szCs w:val="22"/>
        </w:rPr>
        <w:t xml:space="preserve"> degree in acupuncture from Kingston University</w:t>
      </w:r>
      <w:r w:rsidRPr="00EB4B5D">
        <w:rPr>
          <w:rFonts w:asciiTheme="minorHAnsi" w:hAnsiTheme="minorHAnsi" w:cstheme="minorHAnsi"/>
          <w:sz w:val="22"/>
          <w:szCs w:val="22"/>
        </w:rPr>
        <w:t xml:space="preserve">. </w:t>
      </w:r>
    </w:p>
    <w:p w14:paraId="166D135C" w14:textId="3D356E87" w:rsidR="00852D39" w:rsidRPr="00EB4B5D" w:rsidRDefault="00852D39" w:rsidP="00852D39">
      <w:pPr>
        <w:rPr>
          <w:rFonts w:cstheme="minorHAnsi"/>
          <w:sz w:val="22"/>
          <w:szCs w:val="22"/>
        </w:rPr>
      </w:pPr>
    </w:p>
    <w:p w14:paraId="5B1E7661" w14:textId="55D470F0" w:rsidR="00C70505" w:rsidRPr="003F0C7D" w:rsidRDefault="00C70505" w:rsidP="00C70505">
      <w:pPr>
        <w:pStyle w:val="NormalWeb"/>
        <w:spacing w:before="0" w:beforeAutospacing="0" w:after="120" w:afterAutospacing="0"/>
        <w:rPr>
          <w:rFonts w:asciiTheme="minorHAnsi" w:hAnsiTheme="minorHAnsi" w:cstheme="minorHAnsi"/>
          <w:b/>
          <w:sz w:val="22"/>
          <w:szCs w:val="22"/>
        </w:rPr>
      </w:pPr>
      <w:r w:rsidRPr="003F0C7D">
        <w:rPr>
          <w:rFonts w:asciiTheme="minorHAnsi" w:hAnsiTheme="minorHAnsi" w:cstheme="minorHAnsi"/>
          <w:b/>
          <w:sz w:val="22"/>
          <w:szCs w:val="22"/>
        </w:rPr>
        <w:t xml:space="preserve">Structure of the </w:t>
      </w:r>
      <w:r w:rsidR="00BD3840">
        <w:rPr>
          <w:rFonts w:asciiTheme="minorHAnsi" w:hAnsiTheme="minorHAnsi" w:cstheme="minorHAnsi"/>
          <w:b/>
          <w:sz w:val="22"/>
          <w:szCs w:val="22"/>
        </w:rPr>
        <w:t>MC</w:t>
      </w:r>
    </w:p>
    <w:p w14:paraId="3AB052FC" w14:textId="62D7A69F" w:rsidR="00C70505" w:rsidRDefault="00C70505" w:rsidP="00C70505">
      <w:pPr>
        <w:rPr>
          <w:rFonts w:eastAsia="Times New Roman"/>
          <w:sz w:val="22"/>
          <w:szCs w:val="22"/>
        </w:rPr>
      </w:pPr>
      <w:r>
        <w:rPr>
          <w:rFonts w:eastAsia="Times New Roman"/>
          <w:sz w:val="22"/>
          <w:szCs w:val="22"/>
        </w:rPr>
        <w:t>There are four directors and two non-executive members of the</w:t>
      </w:r>
      <w:r w:rsidR="00D97655">
        <w:rPr>
          <w:rFonts w:eastAsia="Times New Roman"/>
          <w:sz w:val="22"/>
          <w:szCs w:val="22"/>
        </w:rPr>
        <w:t xml:space="preserve"> Management Committee (</w:t>
      </w:r>
      <w:r w:rsidR="00BD3840">
        <w:rPr>
          <w:rFonts w:eastAsia="Times New Roman"/>
          <w:sz w:val="22"/>
          <w:szCs w:val="22"/>
        </w:rPr>
        <w:t>MC</w:t>
      </w:r>
      <w:r w:rsidR="00D97655">
        <w:rPr>
          <w:rFonts w:eastAsia="Times New Roman"/>
          <w:sz w:val="22"/>
          <w:szCs w:val="22"/>
        </w:rPr>
        <w:t>)</w:t>
      </w:r>
      <w:r>
        <w:rPr>
          <w:rFonts w:eastAsia="Times New Roman"/>
          <w:sz w:val="22"/>
          <w:szCs w:val="22"/>
        </w:rPr>
        <w:t xml:space="preserve">.  We seek to ensure as diverse a mix of members as possible given the size of our College.  It is desirable that the </w:t>
      </w:r>
      <w:r w:rsidR="00BD3840">
        <w:rPr>
          <w:rFonts w:eastAsia="Times New Roman"/>
          <w:sz w:val="22"/>
          <w:szCs w:val="22"/>
        </w:rPr>
        <w:t>MC</w:t>
      </w:r>
      <w:r>
        <w:rPr>
          <w:rFonts w:eastAsia="Times New Roman"/>
          <w:sz w:val="22"/>
          <w:szCs w:val="22"/>
        </w:rPr>
        <w:t xml:space="preserve"> is composed of a broad skills mix.  At least half of the </w:t>
      </w:r>
      <w:r w:rsidR="00BD3840">
        <w:rPr>
          <w:rFonts w:eastAsia="Times New Roman"/>
          <w:sz w:val="22"/>
          <w:szCs w:val="22"/>
        </w:rPr>
        <w:t>MC</w:t>
      </w:r>
      <w:r>
        <w:rPr>
          <w:rFonts w:eastAsia="Times New Roman"/>
          <w:sz w:val="22"/>
          <w:szCs w:val="22"/>
        </w:rPr>
        <w:t xml:space="preserve"> are to be Integrated Acupuncturists, with other </w:t>
      </w:r>
      <w:proofErr w:type="spellStart"/>
      <w:r>
        <w:rPr>
          <w:rFonts w:eastAsia="Times New Roman"/>
          <w:sz w:val="22"/>
          <w:szCs w:val="22"/>
        </w:rPr>
        <w:t>specialisms</w:t>
      </w:r>
      <w:proofErr w:type="spellEnd"/>
      <w:r>
        <w:rPr>
          <w:rFonts w:eastAsia="Times New Roman"/>
          <w:sz w:val="22"/>
          <w:szCs w:val="22"/>
        </w:rPr>
        <w:t xml:space="preserve"> in Finance, Quality, Law and/or Education where possible.   </w:t>
      </w:r>
      <w:r w:rsidR="00BD3840">
        <w:rPr>
          <w:rFonts w:eastAsia="Times New Roman"/>
          <w:sz w:val="22"/>
          <w:szCs w:val="22"/>
        </w:rPr>
        <w:t>MC</w:t>
      </w:r>
      <w:r>
        <w:rPr>
          <w:rFonts w:eastAsia="Times New Roman"/>
          <w:sz w:val="22"/>
          <w:szCs w:val="22"/>
        </w:rPr>
        <w:t xml:space="preserve"> members and non-executive members will have a term of office for 3 years, when they may step down or seek re-election by writing to the </w:t>
      </w:r>
      <w:r w:rsidR="00BD3840">
        <w:rPr>
          <w:rFonts w:eastAsia="Times New Roman"/>
          <w:sz w:val="22"/>
          <w:szCs w:val="22"/>
        </w:rPr>
        <w:t>MC</w:t>
      </w:r>
      <w:r>
        <w:rPr>
          <w:rFonts w:eastAsia="Times New Roman"/>
          <w:sz w:val="22"/>
          <w:szCs w:val="22"/>
        </w:rPr>
        <w:t>.</w:t>
      </w:r>
    </w:p>
    <w:p w14:paraId="196C6F08" w14:textId="77777777" w:rsidR="00C70505" w:rsidRDefault="00C70505" w:rsidP="00C70505">
      <w:pPr>
        <w:rPr>
          <w:rFonts w:eastAsia="Times New Roman"/>
          <w:sz w:val="22"/>
          <w:szCs w:val="22"/>
        </w:rPr>
      </w:pPr>
    </w:p>
    <w:p w14:paraId="6FEC4571" w14:textId="068B2455" w:rsidR="00C70505" w:rsidRDefault="00C70505" w:rsidP="00C70505">
      <w:pPr>
        <w:rPr>
          <w:rFonts w:eastAsia="Times New Roman"/>
          <w:sz w:val="22"/>
          <w:szCs w:val="22"/>
        </w:rPr>
      </w:pPr>
      <w:r>
        <w:rPr>
          <w:rFonts w:eastAsia="Times New Roman"/>
          <w:sz w:val="22"/>
          <w:szCs w:val="22"/>
        </w:rPr>
        <w:t xml:space="preserve">A review of the Governance arrangements and the effectiveness of the </w:t>
      </w:r>
      <w:r w:rsidR="00BD3840">
        <w:rPr>
          <w:rFonts w:eastAsia="Times New Roman"/>
          <w:sz w:val="22"/>
          <w:szCs w:val="22"/>
        </w:rPr>
        <w:t>MC</w:t>
      </w:r>
      <w:r>
        <w:rPr>
          <w:rFonts w:eastAsia="Times New Roman"/>
          <w:sz w:val="22"/>
          <w:szCs w:val="22"/>
        </w:rPr>
        <w:t xml:space="preserve">, will take place regularly with the involvement of the </w:t>
      </w:r>
      <w:r w:rsidR="00BD3840">
        <w:rPr>
          <w:rFonts w:eastAsia="Times New Roman"/>
          <w:sz w:val="22"/>
          <w:szCs w:val="22"/>
        </w:rPr>
        <w:t>Council</w:t>
      </w:r>
      <w:r>
        <w:rPr>
          <w:rFonts w:eastAsia="Times New Roman"/>
          <w:sz w:val="22"/>
          <w:szCs w:val="22"/>
        </w:rPr>
        <w:t xml:space="preserve"> and </w:t>
      </w:r>
      <w:r w:rsidR="00BD3840">
        <w:rPr>
          <w:rFonts w:eastAsia="Times New Roman"/>
          <w:sz w:val="22"/>
          <w:szCs w:val="22"/>
        </w:rPr>
        <w:t>MC</w:t>
      </w:r>
      <w:r>
        <w:rPr>
          <w:rFonts w:eastAsia="Times New Roman"/>
          <w:sz w:val="22"/>
          <w:szCs w:val="22"/>
        </w:rPr>
        <w:t xml:space="preserve"> including non-executive members.</w:t>
      </w:r>
    </w:p>
    <w:p w14:paraId="3FA0423D" w14:textId="77777777" w:rsidR="00C70505" w:rsidRDefault="00C70505" w:rsidP="00C70505">
      <w:pPr>
        <w:rPr>
          <w:rFonts w:eastAsia="Times New Roman"/>
          <w:sz w:val="22"/>
          <w:szCs w:val="22"/>
        </w:rPr>
      </w:pPr>
    </w:p>
    <w:p w14:paraId="45DE0903" w14:textId="57327C17" w:rsidR="00471F66" w:rsidRPr="00EB4B5D" w:rsidRDefault="00471F66" w:rsidP="00852D39">
      <w:pPr>
        <w:rPr>
          <w:rFonts w:cstheme="minorHAnsi"/>
          <w:b/>
          <w:sz w:val="22"/>
          <w:szCs w:val="22"/>
        </w:rPr>
      </w:pPr>
      <w:r w:rsidRPr="00EB4B5D">
        <w:rPr>
          <w:rFonts w:cstheme="minorHAnsi"/>
          <w:b/>
          <w:sz w:val="22"/>
          <w:szCs w:val="22"/>
        </w:rPr>
        <w:t xml:space="preserve">Role of the </w:t>
      </w:r>
      <w:r w:rsidR="00016854">
        <w:rPr>
          <w:rFonts w:cstheme="minorHAnsi"/>
          <w:b/>
          <w:sz w:val="22"/>
          <w:szCs w:val="22"/>
        </w:rPr>
        <w:t>C</w:t>
      </w:r>
      <w:r w:rsidRPr="00EB4B5D">
        <w:rPr>
          <w:rFonts w:cstheme="minorHAnsi"/>
          <w:b/>
          <w:sz w:val="22"/>
          <w:szCs w:val="22"/>
        </w:rPr>
        <w:t>ollege</w:t>
      </w:r>
    </w:p>
    <w:p w14:paraId="53768D0D" w14:textId="539769C7" w:rsidR="00DE4DA7" w:rsidRPr="00073A35" w:rsidRDefault="00F55C79" w:rsidP="003306FC">
      <w:pPr>
        <w:spacing w:after="120"/>
        <w:rPr>
          <w:rFonts w:cstheme="minorHAnsi"/>
          <w:sz w:val="22"/>
          <w:szCs w:val="22"/>
        </w:rPr>
      </w:pPr>
      <w:r w:rsidRPr="00073A35">
        <w:rPr>
          <w:rFonts w:cstheme="minorHAnsi"/>
          <w:sz w:val="22"/>
          <w:szCs w:val="22"/>
        </w:rPr>
        <w:t xml:space="preserve">The College </w:t>
      </w:r>
      <w:r w:rsidR="00BD3840">
        <w:rPr>
          <w:rFonts w:cstheme="minorHAnsi"/>
          <w:sz w:val="22"/>
          <w:szCs w:val="22"/>
        </w:rPr>
        <w:t>Management</w:t>
      </w:r>
      <w:r w:rsidR="006E21DC">
        <w:rPr>
          <w:rFonts w:cstheme="minorHAnsi"/>
          <w:sz w:val="22"/>
          <w:szCs w:val="22"/>
        </w:rPr>
        <w:t xml:space="preserve"> Committee (</w:t>
      </w:r>
      <w:r w:rsidR="00BD3840">
        <w:rPr>
          <w:rFonts w:cstheme="minorHAnsi"/>
          <w:sz w:val="22"/>
          <w:szCs w:val="22"/>
        </w:rPr>
        <w:t>MC</w:t>
      </w:r>
      <w:r w:rsidR="00C70505">
        <w:rPr>
          <w:rFonts w:cstheme="minorHAnsi"/>
          <w:sz w:val="22"/>
          <w:szCs w:val="22"/>
        </w:rPr>
        <w:t>)</w:t>
      </w:r>
      <w:r w:rsidR="00DE4DA7" w:rsidRPr="00073A35">
        <w:rPr>
          <w:rFonts w:cstheme="minorHAnsi"/>
          <w:sz w:val="22"/>
          <w:szCs w:val="22"/>
        </w:rPr>
        <w:t xml:space="preserve">: </w:t>
      </w:r>
    </w:p>
    <w:p w14:paraId="3373AE1F" w14:textId="2411D592" w:rsidR="00852D39" w:rsidRPr="00073A35" w:rsidRDefault="00DE4DA7" w:rsidP="003306FC">
      <w:pPr>
        <w:pStyle w:val="ListParagraph"/>
        <w:numPr>
          <w:ilvl w:val="0"/>
          <w:numId w:val="14"/>
        </w:numPr>
        <w:spacing w:after="120"/>
        <w:ind w:left="426"/>
        <w:rPr>
          <w:rFonts w:cstheme="minorHAnsi"/>
          <w:sz w:val="22"/>
          <w:szCs w:val="22"/>
        </w:rPr>
      </w:pPr>
      <w:r w:rsidRPr="00073A35">
        <w:rPr>
          <w:rFonts w:cstheme="minorHAnsi"/>
          <w:sz w:val="22"/>
          <w:szCs w:val="22"/>
        </w:rPr>
        <w:t>P</w:t>
      </w:r>
      <w:r w:rsidR="00FD1FD6" w:rsidRPr="00073A35">
        <w:rPr>
          <w:rFonts w:cstheme="minorHAnsi"/>
          <w:sz w:val="22"/>
          <w:szCs w:val="22"/>
        </w:rPr>
        <w:t xml:space="preserve">rovide oversight </w:t>
      </w:r>
      <w:r w:rsidR="00EB4B5D" w:rsidRPr="00073A35">
        <w:rPr>
          <w:rFonts w:cstheme="minorHAnsi"/>
          <w:sz w:val="22"/>
          <w:szCs w:val="22"/>
        </w:rPr>
        <w:t>over</w:t>
      </w:r>
      <w:r w:rsidR="004D2D46" w:rsidRPr="00073A35">
        <w:rPr>
          <w:rFonts w:cstheme="minorHAnsi"/>
          <w:sz w:val="22"/>
          <w:szCs w:val="22"/>
        </w:rPr>
        <w:t xml:space="preserve"> </w:t>
      </w:r>
      <w:r w:rsidR="00FD1FD6" w:rsidRPr="00073A35">
        <w:rPr>
          <w:rFonts w:cstheme="minorHAnsi"/>
          <w:sz w:val="22"/>
          <w:szCs w:val="22"/>
        </w:rPr>
        <w:t>the general running of the College</w:t>
      </w:r>
      <w:r w:rsidR="004D2D46" w:rsidRPr="00073A35">
        <w:rPr>
          <w:rFonts w:cstheme="minorHAnsi"/>
          <w:sz w:val="22"/>
          <w:szCs w:val="22"/>
        </w:rPr>
        <w:t>,</w:t>
      </w:r>
      <w:r w:rsidR="00FD1FD6" w:rsidRPr="00073A35">
        <w:rPr>
          <w:rFonts w:cstheme="minorHAnsi"/>
          <w:sz w:val="22"/>
          <w:szCs w:val="22"/>
        </w:rPr>
        <w:t xml:space="preserve"> especially in respect to curriculum and teaching staff, the organi</w:t>
      </w:r>
      <w:r w:rsidR="004D2D46" w:rsidRPr="00073A35">
        <w:rPr>
          <w:rFonts w:cstheme="minorHAnsi"/>
          <w:sz w:val="22"/>
          <w:szCs w:val="22"/>
        </w:rPr>
        <w:t>z</w:t>
      </w:r>
      <w:r w:rsidR="00FD1FD6" w:rsidRPr="00073A35">
        <w:rPr>
          <w:rFonts w:cstheme="minorHAnsi"/>
          <w:sz w:val="22"/>
          <w:szCs w:val="22"/>
        </w:rPr>
        <w:t>ation, management and operation of all matters relating to the delivery, monitoring and evaluation of assessment for the BSc</w:t>
      </w:r>
      <w:r w:rsidR="00957B35" w:rsidRPr="00073A35">
        <w:rPr>
          <w:rFonts w:cstheme="minorHAnsi"/>
          <w:sz w:val="22"/>
          <w:szCs w:val="22"/>
        </w:rPr>
        <w:t xml:space="preserve"> (Hons)</w:t>
      </w:r>
      <w:r w:rsidR="00FD1FD6" w:rsidRPr="00073A35">
        <w:rPr>
          <w:rFonts w:cstheme="minorHAnsi"/>
          <w:sz w:val="22"/>
          <w:szCs w:val="22"/>
        </w:rPr>
        <w:t xml:space="preserve"> degree course. It also provides oversight into marketing, building and maintenance </w:t>
      </w:r>
      <w:r w:rsidR="00EB4B5D" w:rsidRPr="00073A35">
        <w:rPr>
          <w:rFonts w:cstheme="minorHAnsi"/>
          <w:sz w:val="22"/>
          <w:szCs w:val="22"/>
        </w:rPr>
        <w:t xml:space="preserve">and </w:t>
      </w:r>
      <w:r w:rsidR="00FD1FD6" w:rsidRPr="00073A35">
        <w:rPr>
          <w:rFonts w:cstheme="minorHAnsi"/>
          <w:sz w:val="22"/>
          <w:szCs w:val="22"/>
        </w:rPr>
        <w:t>the management of budgets within these areas</w:t>
      </w:r>
      <w:r w:rsidR="00EB4B5D" w:rsidRPr="00073A35">
        <w:rPr>
          <w:rFonts w:cstheme="minorHAnsi"/>
          <w:sz w:val="22"/>
          <w:szCs w:val="22"/>
        </w:rPr>
        <w:t>.</w:t>
      </w:r>
    </w:p>
    <w:p w14:paraId="6A4010BA" w14:textId="6271E884" w:rsidR="00852D39" w:rsidRPr="00073A35" w:rsidRDefault="00DE4DA7" w:rsidP="003306FC">
      <w:pPr>
        <w:pStyle w:val="NormalWeb"/>
        <w:numPr>
          <w:ilvl w:val="0"/>
          <w:numId w:val="14"/>
        </w:numPr>
        <w:spacing w:before="0" w:beforeAutospacing="0" w:after="120" w:afterAutospacing="0"/>
        <w:ind w:left="426"/>
        <w:rPr>
          <w:rFonts w:asciiTheme="minorHAnsi" w:hAnsiTheme="minorHAnsi" w:cstheme="minorHAnsi"/>
          <w:sz w:val="22"/>
          <w:szCs w:val="22"/>
        </w:rPr>
      </w:pPr>
      <w:r w:rsidRPr="00073A35">
        <w:rPr>
          <w:rFonts w:asciiTheme="minorHAnsi" w:hAnsiTheme="minorHAnsi" w:cstheme="minorHAnsi"/>
          <w:sz w:val="22"/>
          <w:szCs w:val="22"/>
        </w:rPr>
        <w:t>Are</w:t>
      </w:r>
      <w:r w:rsidR="00F55C79" w:rsidRPr="00073A35">
        <w:rPr>
          <w:rFonts w:asciiTheme="minorHAnsi" w:hAnsiTheme="minorHAnsi" w:cstheme="minorHAnsi"/>
          <w:sz w:val="22"/>
          <w:szCs w:val="22"/>
        </w:rPr>
        <w:t xml:space="preserve"> fully committed to a pedagogy as expected of an Institute of Higher Education and particularly by BAAB and the University of Kingston and to the frequent monitoring of the quality and nature of the College’s learning and teaching environment by all those who work, advise and/or study at the College. </w:t>
      </w:r>
    </w:p>
    <w:p w14:paraId="284A7B39" w14:textId="46F1EBE4" w:rsidR="00852D39" w:rsidRPr="00073A35" w:rsidRDefault="00DE4DA7" w:rsidP="003306FC">
      <w:pPr>
        <w:pStyle w:val="NormalWeb"/>
        <w:numPr>
          <w:ilvl w:val="0"/>
          <w:numId w:val="14"/>
        </w:numPr>
        <w:spacing w:before="0" w:beforeAutospacing="0" w:after="120" w:afterAutospacing="0"/>
        <w:ind w:left="426"/>
        <w:rPr>
          <w:rFonts w:asciiTheme="minorHAnsi" w:hAnsiTheme="minorHAnsi" w:cstheme="minorHAnsi"/>
          <w:sz w:val="22"/>
          <w:szCs w:val="22"/>
        </w:rPr>
      </w:pPr>
      <w:r w:rsidRPr="00073A35">
        <w:rPr>
          <w:rFonts w:asciiTheme="minorHAnsi" w:hAnsiTheme="minorHAnsi" w:cstheme="minorHAnsi"/>
          <w:sz w:val="22"/>
          <w:szCs w:val="22"/>
        </w:rPr>
        <w:t>V</w:t>
      </w:r>
      <w:r w:rsidR="00F55C79" w:rsidRPr="00073A35">
        <w:rPr>
          <w:rFonts w:asciiTheme="minorHAnsi" w:hAnsiTheme="minorHAnsi" w:cstheme="minorHAnsi"/>
          <w:sz w:val="22"/>
          <w:szCs w:val="22"/>
        </w:rPr>
        <w:t xml:space="preserve">alue the contribution that all people make to the life and development of the College and intends to maintain an ethos in which all those involved in the work of the College have opportunities to provide feedback about the day-to-day and longer-term operations of the College. </w:t>
      </w:r>
    </w:p>
    <w:p w14:paraId="1D999B80" w14:textId="6C63F545" w:rsidR="00F55C79" w:rsidRDefault="00DE4DA7" w:rsidP="003306FC">
      <w:pPr>
        <w:pStyle w:val="NormalWeb"/>
        <w:numPr>
          <w:ilvl w:val="0"/>
          <w:numId w:val="14"/>
        </w:numPr>
        <w:spacing w:before="0" w:beforeAutospacing="0" w:after="120" w:afterAutospacing="0"/>
        <w:ind w:left="426"/>
        <w:rPr>
          <w:rFonts w:asciiTheme="minorHAnsi" w:hAnsiTheme="minorHAnsi" w:cstheme="minorHAnsi"/>
          <w:sz w:val="22"/>
          <w:szCs w:val="22"/>
        </w:rPr>
      </w:pPr>
      <w:r w:rsidRPr="00073A35">
        <w:rPr>
          <w:rFonts w:asciiTheme="minorHAnsi" w:hAnsiTheme="minorHAnsi" w:cstheme="minorHAnsi"/>
          <w:sz w:val="22"/>
          <w:szCs w:val="22"/>
        </w:rPr>
        <w:t>Are</w:t>
      </w:r>
      <w:r w:rsidR="00F55C79" w:rsidRPr="00073A35">
        <w:rPr>
          <w:rFonts w:asciiTheme="minorHAnsi" w:hAnsiTheme="minorHAnsi" w:cstheme="minorHAnsi"/>
          <w:sz w:val="22"/>
          <w:szCs w:val="22"/>
        </w:rPr>
        <w:t xml:space="preserve"> committed to equality of opportunity</w:t>
      </w:r>
      <w:r w:rsidR="00073A35">
        <w:rPr>
          <w:rFonts w:asciiTheme="minorHAnsi" w:hAnsiTheme="minorHAnsi" w:cstheme="minorHAnsi"/>
          <w:sz w:val="22"/>
          <w:szCs w:val="22"/>
        </w:rPr>
        <w:t>, freedom of speech</w:t>
      </w:r>
      <w:r w:rsidR="00F55C79" w:rsidRPr="00073A35">
        <w:rPr>
          <w:rFonts w:asciiTheme="minorHAnsi" w:hAnsiTheme="minorHAnsi" w:cstheme="minorHAnsi"/>
          <w:sz w:val="22"/>
          <w:szCs w:val="22"/>
        </w:rPr>
        <w:t xml:space="preserve"> and diversity manifest through culture, gender, marital status, disability, political beliefs, race, religion, responsibility for dependents, sexual orientation or social class. </w:t>
      </w:r>
      <w:r w:rsidR="00957B35" w:rsidRPr="00073A35">
        <w:rPr>
          <w:rFonts w:asciiTheme="minorHAnsi" w:hAnsiTheme="minorHAnsi" w:cstheme="minorHAnsi"/>
          <w:sz w:val="22"/>
          <w:szCs w:val="22"/>
        </w:rPr>
        <w:t xml:space="preserve"> </w:t>
      </w:r>
    </w:p>
    <w:p w14:paraId="51C55B0A" w14:textId="1B427BF5" w:rsidR="000C3286" w:rsidRDefault="000C3286" w:rsidP="000C3286">
      <w:pPr>
        <w:pStyle w:val="NormalWeb"/>
        <w:spacing w:before="0" w:beforeAutospacing="0" w:after="120" w:afterAutospacing="0"/>
        <w:rPr>
          <w:rFonts w:asciiTheme="minorHAnsi" w:hAnsiTheme="minorHAnsi" w:cstheme="minorHAnsi"/>
          <w:sz w:val="22"/>
          <w:szCs w:val="22"/>
        </w:rPr>
      </w:pPr>
    </w:p>
    <w:p w14:paraId="609A1A01" w14:textId="12E47474" w:rsidR="000C3286" w:rsidRDefault="000C3286" w:rsidP="000C3286">
      <w:pPr>
        <w:pStyle w:val="NormalWeb"/>
        <w:spacing w:before="0" w:beforeAutospacing="0" w:after="120" w:afterAutospacing="0"/>
        <w:rPr>
          <w:rFonts w:asciiTheme="minorHAnsi" w:hAnsiTheme="minorHAnsi" w:cstheme="minorHAnsi"/>
          <w:sz w:val="22"/>
          <w:szCs w:val="22"/>
        </w:rPr>
      </w:pPr>
    </w:p>
    <w:p w14:paraId="615442AE" w14:textId="788F046B" w:rsidR="000C3286" w:rsidRDefault="000C3286" w:rsidP="000C3286">
      <w:pPr>
        <w:pStyle w:val="NormalWeb"/>
        <w:spacing w:before="0" w:beforeAutospacing="0" w:after="120" w:afterAutospacing="0"/>
        <w:rPr>
          <w:rFonts w:asciiTheme="minorHAnsi" w:hAnsiTheme="minorHAnsi" w:cstheme="minorHAnsi"/>
          <w:sz w:val="22"/>
          <w:szCs w:val="22"/>
        </w:rPr>
      </w:pPr>
    </w:p>
    <w:p w14:paraId="21A97CB3" w14:textId="77777777" w:rsidR="000C3286" w:rsidRPr="00073A35" w:rsidRDefault="000C3286" w:rsidP="000C3286">
      <w:pPr>
        <w:pStyle w:val="NormalWeb"/>
        <w:spacing w:before="0" w:beforeAutospacing="0" w:after="120" w:afterAutospacing="0"/>
        <w:rPr>
          <w:rFonts w:asciiTheme="minorHAnsi" w:hAnsiTheme="minorHAnsi" w:cstheme="minorHAnsi"/>
          <w:sz w:val="22"/>
          <w:szCs w:val="22"/>
        </w:rPr>
      </w:pPr>
    </w:p>
    <w:p w14:paraId="254C0FA3" w14:textId="77777777" w:rsidR="001516B6" w:rsidRPr="00073A35" w:rsidRDefault="001516B6" w:rsidP="001516B6">
      <w:pPr>
        <w:rPr>
          <w:rFonts w:cstheme="minorHAnsi"/>
          <w:sz w:val="22"/>
          <w:szCs w:val="22"/>
        </w:rPr>
      </w:pPr>
    </w:p>
    <w:p w14:paraId="1BF5089B" w14:textId="3FB3F678" w:rsidR="00096C68" w:rsidRPr="00073A35" w:rsidRDefault="00096C68" w:rsidP="00852D39">
      <w:pPr>
        <w:pStyle w:val="NormalWeb"/>
        <w:spacing w:before="0" w:beforeAutospacing="0" w:after="0" w:afterAutospacing="0"/>
        <w:rPr>
          <w:rFonts w:asciiTheme="minorHAnsi" w:hAnsiTheme="minorHAnsi" w:cstheme="minorHAnsi"/>
          <w:b/>
          <w:sz w:val="22"/>
          <w:szCs w:val="22"/>
        </w:rPr>
      </w:pPr>
      <w:r w:rsidRPr="00073A35">
        <w:rPr>
          <w:rFonts w:asciiTheme="minorHAnsi" w:hAnsiTheme="minorHAnsi" w:cstheme="minorHAnsi"/>
          <w:b/>
          <w:sz w:val="22"/>
          <w:szCs w:val="22"/>
        </w:rPr>
        <w:lastRenderedPageBreak/>
        <w:t xml:space="preserve">Fit and proper person for </w:t>
      </w:r>
      <w:r w:rsidR="00DE4DA7" w:rsidRPr="00073A35">
        <w:rPr>
          <w:rFonts w:asciiTheme="minorHAnsi" w:hAnsiTheme="minorHAnsi" w:cstheme="minorHAnsi"/>
          <w:b/>
          <w:sz w:val="22"/>
          <w:szCs w:val="22"/>
        </w:rPr>
        <w:t xml:space="preserve">College </w:t>
      </w:r>
      <w:r w:rsidR="00BD3840">
        <w:rPr>
          <w:rFonts w:asciiTheme="minorHAnsi" w:hAnsiTheme="minorHAnsi" w:cstheme="minorHAnsi"/>
          <w:b/>
          <w:sz w:val="22"/>
          <w:szCs w:val="22"/>
        </w:rPr>
        <w:t>MC</w:t>
      </w:r>
      <w:r w:rsidR="00DE4DA7" w:rsidRPr="00073A35">
        <w:rPr>
          <w:rFonts w:asciiTheme="minorHAnsi" w:hAnsiTheme="minorHAnsi" w:cstheme="minorHAnsi"/>
          <w:b/>
          <w:sz w:val="22"/>
          <w:szCs w:val="22"/>
        </w:rPr>
        <w:t xml:space="preserve"> and director </w:t>
      </w:r>
    </w:p>
    <w:p w14:paraId="267657C6" w14:textId="74ECEE94" w:rsidR="004B7577" w:rsidRPr="00073A35" w:rsidRDefault="00096C68" w:rsidP="00096C68">
      <w:pPr>
        <w:spacing w:after="300"/>
        <w:rPr>
          <w:rFonts w:eastAsia="Times New Roman" w:cstheme="minorHAnsi"/>
          <w:sz w:val="22"/>
          <w:szCs w:val="22"/>
          <w:lang w:val="en-GB"/>
        </w:rPr>
      </w:pPr>
      <w:r w:rsidRPr="00073A35">
        <w:rPr>
          <w:rFonts w:eastAsia="Times New Roman" w:cstheme="minorHAnsi"/>
          <w:sz w:val="22"/>
          <w:szCs w:val="22"/>
          <w:lang w:val="en-GB"/>
        </w:rPr>
        <w:t>A</w:t>
      </w:r>
      <w:r w:rsidR="00F568FF" w:rsidRPr="00073A35">
        <w:rPr>
          <w:rFonts w:eastAsia="Times New Roman" w:cstheme="minorHAnsi"/>
          <w:sz w:val="22"/>
          <w:szCs w:val="22"/>
          <w:lang w:val="en-GB"/>
        </w:rPr>
        <w:t xml:space="preserve">n </w:t>
      </w:r>
      <w:r w:rsidR="00BD3840">
        <w:rPr>
          <w:rFonts w:eastAsia="Times New Roman" w:cstheme="minorHAnsi"/>
          <w:sz w:val="22"/>
          <w:szCs w:val="22"/>
          <w:lang w:val="en-GB"/>
        </w:rPr>
        <w:t>MC</w:t>
      </w:r>
      <w:r w:rsidRPr="00073A35">
        <w:rPr>
          <w:rFonts w:eastAsia="Times New Roman" w:cstheme="minorHAnsi"/>
          <w:sz w:val="22"/>
          <w:szCs w:val="22"/>
          <w:lang w:val="en-GB"/>
        </w:rPr>
        <w:t xml:space="preserve"> member must</w:t>
      </w:r>
      <w:r w:rsidR="00F568FF" w:rsidRPr="00073A35">
        <w:rPr>
          <w:rFonts w:eastAsia="Times New Roman" w:cstheme="minorHAnsi"/>
          <w:sz w:val="22"/>
          <w:szCs w:val="22"/>
          <w:lang w:val="en-GB"/>
        </w:rPr>
        <w:t xml:space="preserve"> show her/himself to be</w:t>
      </w:r>
      <w:r w:rsidRPr="00073A35">
        <w:rPr>
          <w:rFonts w:eastAsia="Times New Roman" w:cstheme="minorHAnsi"/>
          <w:sz w:val="22"/>
          <w:szCs w:val="22"/>
          <w:lang w:val="en-GB"/>
        </w:rPr>
        <w:t xml:space="preserve"> </w:t>
      </w:r>
      <w:r w:rsidR="00F568FF" w:rsidRPr="00073A35">
        <w:rPr>
          <w:rFonts w:eastAsia="Times New Roman" w:cstheme="minorHAnsi"/>
          <w:sz w:val="22"/>
          <w:szCs w:val="22"/>
          <w:lang w:val="en-GB"/>
        </w:rPr>
        <w:t xml:space="preserve">a </w:t>
      </w:r>
      <w:r w:rsidRPr="00073A35">
        <w:rPr>
          <w:rFonts w:eastAsia="Times New Roman" w:cstheme="minorHAnsi"/>
          <w:sz w:val="22"/>
          <w:szCs w:val="22"/>
          <w:lang w:val="en-GB"/>
        </w:rPr>
        <w:t xml:space="preserve">fit and proper person in order </w:t>
      </w:r>
      <w:r w:rsidR="00F568FF" w:rsidRPr="00073A35">
        <w:rPr>
          <w:rFonts w:eastAsia="Times New Roman" w:cstheme="minorHAnsi"/>
          <w:sz w:val="22"/>
          <w:szCs w:val="22"/>
          <w:lang w:val="en-GB"/>
        </w:rPr>
        <w:t>to fulfil the governance role of the College and abide by the ‘fit and proper public interest governance principles laid down by the Office for Students (</w:t>
      </w:r>
      <w:proofErr w:type="spellStart"/>
      <w:r w:rsidR="00F568FF" w:rsidRPr="00073A35">
        <w:rPr>
          <w:rFonts w:eastAsia="Times New Roman" w:cstheme="minorHAnsi"/>
          <w:sz w:val="22"/>
          <w:szCs w:val="22"/>
          <w:lang w:val="en-GB"/>
        </w:rPr>
        <w:t>OfS</w:t>
      </w:r>
      <w:proofErr w:type="spellEnd"/>
      <w:r w:rsidR="00F568FF" w:rsidRPr="00073A35">
        <w:rPr>
          <w:rFonts w:eastAsia="Times New Roman" w:cstheme="minorHAnsi"/>
          <w:sz w:val="22"/>
          <w:szCs w:val="22"/>
          <w:lang w:val="en-GB"/>
        </w:rPr>
        <w:t>)</w:t>
      </w:r>
      <w:r w:rsidR="00F568FF" w:rsidRPr="00073A35">
        <w:rPr>
          <w:rStyle w:val="FootnoteReference"/>
          <w:rFonts w:eastAsia="Times New Roman" w:cstheme="minorHAnsi"/>
          <w:sz w:val="22"/>
          <w:szCs w:val="22"/>
          <w:lang w:val="en-GB"/>
        </w:rPr>
        <w:footnoteReference w:id="1"/>
      </w:r>
      <w:r w:rsidR="00F568FF" w:rsidRPr="00073A35">
        <w:rPr>
          <w:rFonts w:eastAsia="Times New Roman" w:cstheme="minorHAnsi"/>
          <w:sz w:val="22"/>
          <w:szCs w:val="22"/>
          <w:lang w:val="en-GB"/>
        </w:rPr>
        <w:t>.</w:t>
      </w:r>
      <w:r w:rsidRPr="00073A35">
        <w:rPr>
          <w:rFonts w:eastAsia="Times New Roman" w:cstheme="minorHAnsi"/>
          <w:sz w:val="22"/>
          <w:szCs w:val="22"/>
          <w:lang w:val="en-GB"/>
        </w:rPr>
        <w:t xml:space="preserve"> </w:t>
      </w:r>
    </w:p>
    <w:p w14:paraId="39850A4A" w14:textId="0AD19CBB" w:rsidR="00096C68" w:rsidRPr="00073A35" w:rsidRDefault="00096C68" w:rsidP="003306FC">
      <w:pPr>
        <w:spacing w:after="120"/>
        <w:rPr>
          <w:rFonts w:eastAsia="Times New Roman" w:cstheme="minorHAnsi"/>
          <w:sz w:val="22"/>
          <w:szCs w:val="22"/>
          <w:lang w:val="en-GB"/>
        </w:rPr>
      </w:pPr>
      <w:r w:rsidRPr="00073A35">
        <w:rPr>
          <w:rFonts w:eastAsia="Times New Roman" w:cstheme="minorHAnsi"/>
          <w:sz w:val="22"/>
          <w:szCs w:val="22"/>
          <w:lang w:val="en-GB"/>
        </w:rPr>
        <w:t>A</w:t>
      </w:r>
      <w:r w:rsidR="00F568FF" w:rsidRPr="00073A35">
        <w:rPr>
          <w:rFonts w:eastAsia="Times New Roman" w:cstheme="minorHAnsi"/>
          <w:sz w:val="22"/>
          <w:szCs w:val="22"/>
          <w:lang w:val="en-GB"/>
        </w:rPr>
        <w:t>ccordingly, a</w:t>
      </w:r>
      <w:r w:rsidRPr="00073A35">
        <w:rPr>
          <w:rFonts w:eastAsia="Times New Roman" w:cstheme="minorHAnsi"/>
          <w:sz w:val="22"/>
          <w:szCs w:val="22"/>
          <w:lang w:val="en-GB"/>
        </w:rPr>
        <w:t xml:space="preserve"> fit and proper person must:</w:t>
      </w:r>
    </w:p>
    <w:p w14:paraId="3FE88516" w14:textId="72B5DDDD" w:rsidR="00096C68" w:rsidRPr="00073A35" w:rsidRDefault="00F568FF" w:rsidP="00DE4DA7">
      <w:pPr>
        <w:numPr>
          <w:ilvl w:val="0"/>
          <w:numId w:val="11"/>
        </w:numPr>
        <w:tabs>
          <w:tab w:val="left" w:pos="284"/>
          <w:tab w:val="left" w:pos="567"/>
        </w:tabs>
        <w:spacing w:after="120"/>
        <w:ind w:left="0" w:firstLine="0"/>
        <w:rPr>
          <w:rFonts w:eastAsia="Times New Roman" w:cstheme="minorHAnsi"/>
          <w:sz w:val="22"/>
          <w:szCs w:val="22"/>
          <w:lang w:val="en-GB"/>
        </w:rPr>
      </w:pPr>
      <w:r w:rsidRPr="00073A35">
        <w:rPr>
          <w:rFonts w:eastAsia="Times New Roman" w:cstheme="minorHAnsi"/>
          <w:sz w:val="22"/>
          <w:szCs w:val="22"/>
          <w:lang w:val="en-GB"/>
        </w:rPr>
        <w:t>Be o</w:t>
      </w:r>
      <w:r w:rsidR="00096C68" w:rsidRPr="00073A35">
        <w:rPr>
          <w:rFonts w:eastAsia="Times New Roman" w:cstheme="minorHAnsi"/>
          <w:sz w:val="22"/>
          <w:szCs w:val="22"/>
          <w:lang w:val="en-GB"/>
        </w:rPr>
        <w:t>f good character</w:t>
      </w:r>
    </w:p>
    <w:p w14:paraId="56466C6A" w14:textId="58A1A3F7" w:rsidR="00096C68" w:rsidRPr="00073A35" w:rsidRDefault="00F568FF" w:rsidP="00DE4DA7">
      <w:pPr>
        <w:numPr>
          <w:ilvl w:val="0"/>
          <w:numId w:val="11"/>
        </w:numPr>
        <w:tabs>
          <w:tab w:val="left" w:pos="284"/>
          <w:tab w:val="left" w:pos="567"/>
        </w:tabs>
        <w:spacing w:after="120"/>
        <w:ind w:left="0" w:firstLine="0"/>
        <w:rPr>
          <w:rFonts w:eastAsia="Times New Roman" w:cstheme="minorHAnsi"/>
          <w:sz w:val="22"/>
          <w:szCs w:val="22"/>
          <w:lang w:val="en-GB"/>
        </w:rPr>
      </w:pPr>
      <w:r w:rsidRPr="00073A35">
        <w:rPr>
          <w:rFonts w:eastAsia="Times New Roman" w:cstheme="minorHAnsi"/>
          <w:sz w:val="22"/>
          <w:szCs w:val="22"/>
          <w:lang w:val="en-GB"/>
        </w:rPr>
        <w:t>H</w:t>
      </w:r>
      <w:r w:rsidR="00096C68" w:rsidRPr="00073A35">
        <w:rPr>
          <w:rFonts w:eastAsia="Times New Roman" w:cstheme="minorHAnsi"/>
          <w:sz w:val="22"/>
          <w:szCs w:val="22"/>
          <w:lang w:val="en-GB"/>
        </w:rPr>
        <w:t>a</w:t>
      </w:r>
      <w:r w:rsidRPr="00073A35">
        <w:rPr>
          <w:rFonts w:eastAsia="Times New Roman" w:cstheme="minorHAnsi"/>
          <w:sz w:val="22"/>
          <w:szCs w:val="22"/>
          <w:lang w:val="en-GB"/>
        </w:rPr>
        <w:t>ve</w:t>
      </w:r>
      <w:r w:rsidR="00096C68" w:rsidRPr="00073A35">
        <w:rPr>
          <w:rFonts w:eastAsia="Times New Roman" w:cstheme="minorHAnsi"/>
          <w:sz w:val="22"/>
          <w:szCs w:val="22"/>
          <w:lang w:val="en-GB"/>
        </w:rPr>
        <w:t xml:space="preserve"> the qualifications, competence, skills and experience that are necessary for their role</w:t>
      </w:r>
    </w:p>
    <w:p w14:paraId="66BA0D06" w14:textId="1BB2BB82" w:rsidR="00096C68" w:rsidRPr="00073A35" w:rsidRDefault="00F568FF" w:rsidP="00DE4DA7">
      <w:pPr>
        <w:numPr>
          <w:ilvl w:val="0"/>
          <w:numId w:val="11"/>
        </w:numPr>
        <w:tabs>
          <w:tab w:val="left" w:pos="284"/>
          <w:tab w:val="left" w:pos="567"/>
        </w:tabs>
        <w:spacing w:after="120"/>
        <w:ind w:left="0" w:firstLine="0"/>
        <w:rPr>
          <w:rFonts w:eastAsia="Times New Roman" w:cstheme="minorHAnsi"/>
          <w:sz w:val="22"/>
          <w:szCs w:val="22"/>
          <w:lang w:val="en-GB"/>
        </w:rPr>
      </w:pPr>
      <w:r w:rsidRPr="00073A35">
        <w:rPr>
          <w:rFonts w:eastAsia="Times New Roman" w:cstheme="minorHAnsi"/>
          <w:sz w:val="22"/>
          <w:szCs w:val="22"/>
          <w:lang w:val="en-GB"/>
        </w:rPr>
        <w:t>Be</w:t>
      </w:r>
      <w:r w:rsidR="00096C68" w:rsidRPr="00073A35">
        <w:rPr>
          <w:rFonts w:eastAsia="Times New Roman" w:cstheme="minorHAnsi"/>
          <w:sz w:val="22"/>
          <w:szCs w:val="22"/>
          <w:lang w:val="en-GB"/>
        </w:rPr>
        <w:t xml:space="preserve"> able by reason of their health, after reasonable adjustments are made, to properly </w:t>
      </w:r>
      <w:r w:rsidRPr="00073A35">
        <w:rPr>
          <w:rFonts w:eastAsia="Times New Roman" w:cstheme="minorHAnsi"/>
          <w:sz w:val="22"/>
          <w:szCs w:val="22"/>
          <w:lang w:val="en-GB"/>
        </w:rPr>
        <w:tab/>
      </w:r>
      <w:r w:rsidR="00096C68" w:rsidRPr="00073A35">
        <w:rPr>
          <w:rFonts w:eastAsia="Times New Roman" w:cstheme="minorHAnsi"/>
          <w:sz w:val="22"/>
          <w:szCs w:val="22"/>
          <w:lang w:val="en-GB"/>
        </w:rPr>
        <w:t xml:space="preserve">perform the </w:t>
      </w:r>
      <w:r w:rsidRPr="00073A35">
        <w:rPr>
          <w:rFonts w:eastAsia="Times New Roman" w:cstheme="minorHAnsi"/>
          <w:sz w:val="22"/>
          <w:szCs w:val="22"/>
          <w:lang w:val="en-GB"/>
        </w:rPr>
        <w:tab/>
      </w:r>
      <w:r w:rsidR="00096C68" w:rsidRPr="00073A35">
        <w:rPr>
          <w:rFonts w:eastAsia="Times New Roman" w:cstheme="minorHAnsi"/>
          <w:sz w:val="22"/>
          <w:szCs w:val="22"/>
          <w:lang w:val="en-GB"/>
        </w:rPr>
        <w:t>tasks of the office or position for which they are appointed</w:t>
      </w:r>
    </w:p>
    <w:p w14:paraId="0A929C50" w14:textId="513754F4" w:rsidR="00096C68" w:rsidRPr="00073A35" w:rsidRDefault="00F568FF" w:rsidP="00DE4DA7">
      <w:pPr>
        <w:numPr>
          <w:ilvl w:val="0"/>
          <w:numId w:val="11"/>
        </w:numPr>
        <w:tabs>
          <w:tab w:val="left" w:pos="284"/>
          <w:tab w:val="left" w:pos="567"/>
        </w:tabs>
        <w:spacing w:after="120"/>
        <w:ind w:left="0" w:firstLine="0"/>
        <w:rPr>
          <w:rFonts w:eastAsia="Times New Roman" w:cstheme="minorHAnsi"/>
          <w:sz w:val="22"/>
          <w:szCs w:val="22"/>
          <w:lang w:val="en-GB"/>
        </w:rPr>
      </w:pPr>
      <w:r w:rsidRPr="00073A35">
        <w:rPr>
          <w:rFonts w:eastAsia="Times New Roman" w:cstheme="minorHAnsi"/>
          <w:sz w:val="22"/>
          <w:szCs w:val="22"/>
          <w:lang w:val="en-GB"/>
        </w:rPr>
        <w:t>H</w:t>
      </w:r>
      <w:r w:rsidR="00096C68" w:rsidRPr="00073A35">
        <w:rPr>
          <w:rFonts w:eastAsia="Times New Roman" w:cstheme="minorHAnsi"/>
          <w:sz w:val="22"/>
          <w:szCs w:val="22"/>
          <w:lang w:val="en-GB"/>
        </w:rPr>
        <w:t>a</w:t>
      </w:r>
      <w:r w:rsidRPr="00073A35">
        <w:rPr>
          <w:rFonts w:eastAsia="Times New Roman" w:cstheme="minorHAnsi"/>
          <w:sz w:val="22"/>
          <w:szCs w:val="22"/>
          <w:lang w:val="en-GB"/>
        </w:rPr>
        <w:t>ve</w:t>
      </w:r>
      <w:r w:rsidR="00096C68" w:rsidRPr="00073A35">
        <w:rPr>
          <w:rFonts w:eastAsia="Times New Roman" w:cstheme="minorHAnsi"/>
          <w:sz w:val="22"/>
          <w:szCs w:val="22"/>
          <w:lang w:val="en-GB"/>
        </w:rPr>
        <w:t xml:space="preserve"> not been responsible for, been privy to, contributed to, or facilitated any serious </w:t>
      </w:r>
      <w:r w:rsidRPr="00073A35">
        <w:rPr>
          <w:rFonts w:eastAsia="Times New Roman" w:cstheme="minorHAnsi"/>
          <w:sz w:val="22"/>
          <w:szCs w:val="22"/>
          <w:lang w:val="en-GB"/>
        </w:rPr>
        <w:tab/>
      </w:r>
      <w:r w:rsidR="00096C68" w:rsidRPr="00073A35">
        <w:rPr>
          <w:rFonts w:eastAsia="Times New Roman" w:cstheme="minorHAnsi"/>
          <w:sz w:val="22"/>
          <w:szCs w:val="22"/>
          <w:lang w:val="en-GB"/>
        </w:rPr>
        <w:t xml:space="preserve">misconduct </w:t>
      </w:r>
      <w:r w:rsidRPr="00073A35">
        <w:rPr>
          <w:rFonts w:eastAsia="Times New Roman" w:cstheme="minorHAnsi"/>
          <w:sz w:val="22"/>
          <w:szCs w:val="22"/>
          <w:lang w:val="en-GB"/>
        </w:rPr>
        <w:tab/>
      </w:r>
      <w:r w:rsidR="00096C68" w:rsidRPr="00073A35">
        <w:rPr>
          <w:rFonts w:eastAsia="Times New Roman" w:cstheme="minorHAnsi"/>
          <w:sz w:val="22"/>
          <w:szCs w:val="22"/>
          <w:lang w:val="en-GB"/>
        </w:rPr>
        <w:t xml:space="preserve">or mismanagement (whether unlawful or not) in their employment or in the </w:t>
      </w:r>
      <w:r w:rsidRPr="00073A35">
        <w:rPr>
          <w:rFonts w:eastAsia="Times New Roman" w:cstheme="minorHAnsi"/>
          <w:sz w:val="22"/>
          <w:szCs w:val="22"/>
          <w:lang w:val="en-GB"/>
        </w:rPr>
        <w:tab/>
      </w:r>
      <w:r w:rsidR="00096C68" w:rsidRPr="00073A35">
        <w:rPr>
          <w:rFonts w:eastAsia="Times New Roman" w:cstheme="minorHAnsi"/>
          <w:sz w:val="22"/>
          <w:szCs w:val="22"/>
          <w:lang w:val="en-GB"/>
        </w:rPr>
        <w:t>conduct of any</w:t>
      </w:r>
      <w:r w:rsidRPr="00073A35">
        <w:rPr>
          <w:rFonts w:eastAsia="Times New Roman" w:cstheme="minorHAnsi"/>
          <w:sz w:val="22"/>
          <w:szCs w:val="22"/>
          <w:lang w:val="en-GB"/>
        </w:rPr>
        <w:t xml:space="preserve"> </w:t>
      </w:r>
      <w:r w:rsidR="00096C68" w:rsidRPr="00073A35">
        <w:rPr>
          <w:rFonts w:eastAsia="Times New Roman" w:cstheme="minorHAnsi"/>
          <w:sz w:val="22"/>
          <w:szCs w:val="22"/>
          <w:lang w:val="en-GB"/>
        </w:rPr>
        <w:t>entity with which they are or have been associated.</w:t>
      </w:r>
    </w:p>
    <w:p w14:paraId="6523D787" w14:textId="77777777" w:rsidR="004B7577" w:rsidRPr="00073A35" w:rsidRDefault="004B7577" w:rsidP="00016854">
      <w:pPr>
        <w:tabs>
          <w:tab w:val="left" w:pos="284"/>
          <w:tab w:val="left" w:pos="567"/>
        </w:tabs>
        <w:rPr>
          <w:rFonts w:eastAsia="Times New Roman" w:cstheme="minorHAnsi"/>
          <w:sz w:val="22"/>
          <w:szCs w:val="22"/>
          <w:lang w:val="en-GB"/>
        </w:rPr>
      </w:pPr>
    </w:p>
    <w:p w14:paraId="52C2FFDD" w14:textId="73CAC7D4" w:rsidR="004B7577" w:rsidRPr="00073A35" w:rsidRDefault="00016854" w:rsidP="003306FC">
      <w:pPr>
        <w:tabs>
          <w:tab w:val="left" w:pos="284"/>
          <w:tab w:val="left" w:pos="567"/>
        </w:tabs>
        <w:spacing w:after="120"/>
        <w:rPr>
          <w:rFonts w:eastAsia="Times New Roman" w:cstheme="minorHAnsi"/>
          <w:sz w:val="22"/>
          <w:szCs w:val="22"/>
          <w:lang w:val="en-GB"/>
        </w:rPr>
      </w:pPr>
      <w:r w:rsidRPr="00073A35">
        <w:rPr>
          <w:rFonts w:eastAsia="Times New Roman" w:cstheme="minorHAnsi"/>
          <w:sz w:val="22"/>
          <w:szCs w:val="22"/>
          <w:lang w:val="en-GB"/>
        </w:rPr>
        <w:t>I declare that I have not</w:t>
      </w:r>
      <w:r w:rsidR="004B7577" w:rsidRPr="00073A35">
        <w:rPr>
          <w:rFonts w:eastAsia="Times New Roman" w:cstheme="minorHAnsi"/>
          <w:sz w:val="22"/>
          <w:szCs w:val="22"/>
          <w:lang w:val="en-GB"/>
        </w:rPr>
        <w:t xml:space="preserve"> had:</w:t>
      </w:r>
    </w:p>
    <w:p w14:paraId="24DA98F6" w14:textId="13CF3E39" w:rsidR="00016854" w:rsidRPr="00073A35" w:rsidRDefault="00016854" w:rsidP="00DE4DA7">
      <w:pPr>
        <w:numPr>
          <w:ilvl w:val="0"/>
          <w:numId w:val="12"/>
        </w:numPr>
        <w:spacing w:after="120"/>
        <w:ind w:left="284" w:hanging="284"/>
        <w:rPr>
          <w:rFonts w:eastAsia="Times New Roman" w:cstheme="minorHAnsi"/>
          <w:sz w:val="22"/>
          <w:szCs w:val="22"/>
          <w:lang w:val="en-GB"/>
        </w:rPr>
      </w:pPr>
      <w:r w:rsidRPr="00073A35">
        <w:rPr>
          <w:rFonts w:eastAsia="Times New Roman" w:cstheme="minorHAnsi"/>
          <w:sz w:val="22"/>
          <w:szCs w:val="22"/>
          <w:lang w:val="en-GB"/>
        </w:rPr>
        <w:t>Disqualification from acting as a company director, or from acting as a charity trustee, as set out in the Company Directors Disqualification Act 1986 or the Charities Act 2011</w:t>
      </w:r>
      <w:r w:rsidR="008B020C" w:rsidRPr="00073A35">
        <w:rPr>
          <w:rFonts w:eastAsia="Times New Roman" w:cstheme="minorHAnsi"/>
          <w:sz w:val="22"/>
          <w:szCs w:val="22"/>
          <w:lang w:val="en-GB"/>
        </w:rPr>
        <w:t xml:space="preserve"> </w:t>
      </w:r>
      <w:r w:rsidR="008B020C" w:rsidRPr="00073A35">
        <w:rPr>
          <w:rFonts w:eastAsia="Times New Roman" w:cstheme="minorHAnsi"/>
          <w:b/>
          <w:sz w:val="22"/>
          <w:szCs w:val="22"/>
          <w:lang w:val="en-GB"/>
        </w:rPr>
        <w:t>Yes/No</w:t>
      </w:r>
    </w:p>
    <w:p w14:paraId="712ADDD2" w14:textId="01499C7B" w:rsidR="00016854" w:rsidRPr="00073A35" w:rsidRDefault="008B020C" w:rsidP="00DE4DA7">
      <w:pPr>
        <w:numPr>
          <w:ilvl w:val="0"/>
          <w:numId w:val="12"/>
        </w:numPr>
        <w:spacing w:after="120"/>
        <w:ind w:left="284" w:hanging="284"/>
        <w:rPr>
          <w:rFonts w:eastAsia="Times New Roman" w:cstheme="minorHAnsi"/>
          <w:sz w:val="22"/>
          <w:szCs w:val="22"/>
          <w:lang w:val="en-GB"/>
        </w:rPr>
      </w:pPr>
      <w:r w:rsidRPr="00073A35">
        <w:rPr>
          <w:rFonts w:eastAsia="Times New Roman" w:cstheme="minorHAnsi"/>
          <w:sz w:val="22"/>
          <w:szCs w:val="22"/>
          <w:lang w:val="en-GB"/>
        </w:rPr>
        <w:t>A c</w:t>
      </w:r>
      <w:r w:rsidR="00016854" w:rsidRPr="00073A35">
        <w:rPr>
          <w:rFonts w:eastAsia="Times New Roman" w:cstheme="minorHAnsi"/>
          <w:sz w:val="22"/>
          <w:szCs w:val="22"/>
          <w:lang w:val="en-GB"/>
        </w:rPr>
        <w:t xml:space="preserve">onviction </w:t>
      </w:r>
      <w:r w:rsidRPr="00073A35">
        <w:rPr>
          <w:rFonts w:eastAsia="Times New Roman" w:cstheme="minorHAnsi"/>
          <w:sz w:val="22"/>
          <w:szCs w:val="22"/>
          <w:lang w:val="en-GB"/>
        </w:rPr>
        <w:t>for</w:t>
      </w:r>
      <w:r w:rsidR="00016854" w:rsidRPr="00073A35">
        <w:rPr>
          <w:rFonts w:eastAsia="Times New Roman" w:cstheme="minorHAnsi"/>
          <w:sz w:val="22"/>
          <w:szCs w:val="22"/>
          <w:lang w:val="en-GB"/>
        </w:rPr>
        <w:t xml:space="preserve"> a criminal offence anywhere in the world subject of any adverse finding in civil proceedings, where relevant, including, but not limited to bankruptcy or equivalent proceedings (in the last three years)</w:t>
      </w:r>
      <w:r w:rsidRPr="00073A35">
        <w:rPr>
          <w:rFonts w:eastAsia="Times New Roman" w:cstheme="minorHAnsi"/>
          <w:sz w:val="22"/>
          <w:szCs w:val="22"/>
          <w:lang w:val="en-GB"/>
        </w:rPr>
        <w:t xml:space="preserve"> </w:t>
      </w:r>
      <w:r w:rsidRPr="00073A35">
        <w:rPr>
          <w:rFonts w:eastAsia="Times New Roman" w:cstheme="minorHAnsi"/>
          <w:b/>
          <w:sz w:val="22"/>
          <w:szCs w:val="22"/>
          <w:lang w:val="en-GB"/>
        </w:rPr>
        <w:t>Yes/No</w:t>
      </w:r>
    </w:p>
    <w:p w14:paraId="148CB3EF" w14:textId="530F9072" w:rsidR="00016854" w:rsidRPr="00073A35" w:rsidRDefault="008B020C" w:rsidP="00DE4DA7">
      <w:pPr>
        <w:numPr>
          <w:ilvl w:val="0"/>
          <w:numId w:val="12"/>
        </w:numPr>
        <w:spacing w:after="120"/>
        <w:ind w:left="284" w:hanging="284"/>
        <w:rPr>
          <w:rFonts w:eastAsia="Times New Roman" w:cstheme="minorHAnsi"/>
          <w:sz w:val="22"/>
          <w:szCs w:val="22"/>
          <w:lang w:val="en-GB"/>
        </w:rPr>
      </w:pPr>
      <w:r w:rsidRPr="00073A35">
        <w:rPr>
          <w:rFonts w:eastAsia="Times New Roman" w:cstheme="minorHAnsi"/>
          <w:sz w:val="22"/>
          <w:szCs w:val="22"/>
          <w:lang w:val="en-GB"/>
        </w:rPr>
        <w:t>A</w:t>
      </w:r>
      <w:r w:rsidR="00016854" w:rsidRPr="00073A35">
        <w:rPr>
          <w:rFonts w:eastAsia="Times New Roman" w:cstheme="minorHAnsi"/>
          <w:sz w:val="22"/>
          <w:szCs w:val="22"/>
          <w:lang w:val="en-GB"/>
        </w:rPr>
        <w:t>ny adverse findings in any disciplinary proceedings by any regulatory authorities or professional bodies</w:t>
      </w:r>
      <w:r w:rsidRPr="00073A35">
        <w:rPr>
          <w:rFonts w:eastAsia="Times New Roman" w:cstheme="minorHAnsi"/>
          <w:sz w:val="22"/>
          <w:szCs w:val="22"/>
          <w:lang w:val="en-GB"/>
        </w:rPr>
        <w:t xml:space="preserve"> </w:t>
      </w:r>
      <w:r w:rsidRPr="00073A35">
        <w:rPr>
          <w:rFonts w:eastAsia="Times New Roman" w:cstheme="minorHAnsi"/>
          <w:b/>
          <w:sz w:val="22"/>
          <w:szCs w:val="22"/>
          <w:lang w:val="en-GB"/>
        </w:rPr>
        <w:t>Yes/No</w:t>
      </w:r>
    </w:p>
    <w:p w14:paraId="74DF8800" w14:textId="0DE80BD4" w:rsidR="00016854" w:rsidRPr="00073A35" w:rsidRDefault="00016854" w:rsidP="00DE4DA7">
      <w:pPr>
        <w:numPr>
          <w:ilvl w:val="0"/>
          <w:numId w:val="12"/>
        </w:numPr>
        <w:spacing w:after="120"/>
        <w:ind w:left="284" w:hanging="284"/>
        <w:rPr>
          <w:rFonts w:eastAsia="Times New Roman" w:cstheme="minorHAnsi"/>
          <w:sz w:val="22"/>
          <w:szCs w:val="22"/>
          <w:lang w:val="en-GB"/>
        </w:rPr>
      </w:pPr>
      <w:r w:rsidRPr="00073A35">
        <w:rPr>
          <w:rFonts w:eastAsia="Times New Roman" w:cstheme="minorHAnsi"/>
          <w:sz w:val="22"/>
          <w:szCs w:val="22"/>
          <w:lang w:val="en-GB"/>
        </w:rPr>
        <w:t>Involvement in any abuse of the tax systems</w:t>
      </w:r>
      <w:r w:rsidR="008B020C" w:rsidRPr="00073A35">
        <w:rPr>
          <w:rFonts w:eastAsia="Times New Roman" w:cstheme="minorHAnsi"/>
          <w:sz w:val="22"/>
          <w:szCs w:val="22"/>
          <w:lang w:val="en-GB"/>
        </w:rPr>
        <w:t xml:space="preserve"> </w:t>
      </w:r>
      <w:r w:rsidR="008B020C" w:rsidRPr="00073A35">
        <w:rPr>
          <w:rFonts w:eastAsia="Times New Roman" w:cstheme="minorHAnsi"/>
          <w:b/>
          <w:sz w:val="22"/>
          <w:szCs w:val="22"/>
          <w:lang w:val="en-GB"/>
        </w:rPr>
        <w:t>Yes/No</w:t>
      </w:r>
    </w:p>
    <w:p w14:paraId="3E716056" w14:textId="03923805" w:rsidR="00016854" w:rsidRPr="00073A35" w:rsidRDefault="00016854" w:rsidP="00DE4DA7">
      <w:pPr>
        <w:numPr>
          <w:ilvl w:val="0"/>
          <w:numId w:val="12"/>
        </w:numPr>
        <w:spacing w:after="120"/>
        <w:ind w:left="284" w:hanging="284"/>
        <w:rPr>
          <w:rFonts w:eastAsia="Times New Roman" w:cstheme="minorHAnsi"/>
          <w:sz w:val="22"/>
          <w:szCs w:val="22"/>
          <w:lang w:val="en-GB"/>
        </w:rPr>
      </w:pPr>
      <w:r w:rsidRPr="00073A35">
        <w:rPr>
          <w:rFonts w:eastAsia="Times New Roman" w:cstheme="minorHAnsi"/>
          <w:sz w:val="22"/>
          <w:szCs w:val="22"/>
          <w:lang w:val="en-GB"/>
        </w:rPr>
        <w:t>Involvement with any entity that has been refused registration to carry out a trade or has had that registration terminated</w:t>
      </w:r>
      <w:r w:rsidR="008B020C" w:rsidRPr="00073A35">
        <w:rPr>
          <w:rFonts w:eastAsia="Times New Roman" w:cstheme="minorHAnsi"/>
          <w:sz w:val="22"/>
          <w:szCs w:val="22"/>
          <w:lang w:val="en-GB"/>
        </w:rPr>
        <w:t xml:space="preserve"> </w:t>
      </w:r>
      <w:r w:rsidR="008B020C" w:rsidRPr="00073A35">
        <w:rPr>
          <w:rFonts w:eastAsia="Times New Roman" w:cstheme="minorHAnsi"/>
          <w:b/>
          <w:sz w:val="22"/>
          <w:szCs w:val="22"/>
          <w:lang w:val="en-GB"/>
        </w:rPr>
        <w:t>Yes/No</w:t>
      </w:r>
    </w:p>
    <w:p w14:paraId="1E89924B" w14:textId="5672B6C9" w:rsidR="00016854" w:rsidRPr="00073A35" w:rsidRDefault="00016854" w:rsidP="00DE4DA7">
      <w:pPr>
        <w:numPr>
          <w:ilvl w:val="0"/>
          <w:numId w:val="12"/>
        </w:numPr>
        <w:spacing w:after="120"/>
        <w:ind w:left="284" w:hanging="284"/>
        <w:rPr>
          <w:rFonts w:eastAsia="Times New Roman" w:cstheme="minorHAnsi"/>
          <w:sz w:val="22"/>
          <w:szCs w:val="22"/>
          <w:lang w:val="en-GB"/>
        </w:rPr>
      </w:pPr>
      <w:r w:rsidRPr="00073A35">
        <w:rPr>
          <w:rFonts w:eastAsia="Times New Roman" w:cstheme="minorHAnsi"/>
          <w:sz w:val="22"/>
          <w:szCs w:val="22"/>
          <w:lang w:val="en-GB"/>
        </w:rPr>
        <w:t>Involvement in a business that has gone into insolvency, liquidation or administration while the person has been connected with that organisation or within one year of that connection;</w:t>
      </w:r>
    </w:p>
    <w:p w14:paraId="1EBE12ED" w14:textId="76D6D20E" w:rsidR="00016854" w:rsidRPr="00073A35" w:rsidRDefault="00016854" w:rsidP="00DE4DA7">
      <w:pPr>
        <w:numPr>
          <w:ilvl w:val="0"/>
          <w:numId w:val="12"/>
        </w:numPr>
        <w:spacing w:after="120"/>
        <w:ind w:left="284" w:hanging="284"/>
        <w:rPr>
          <w:rFonts w:eastAsia="Times New Roman" w:cstheme="minorHAnsi"/>
          <w:sz w:val="22"/>
          <w:szCs w:val="22"/>
          <w:lang w:val="en-GB"/>
        </w:rPr>
      </w:pPr>
      <w:r w:rsidRPr="00073A35">
        <w:rPr>
          <w:rFonts w:eastAsia="Times New Roman" w:cstheme="minorHAnsi"/>
          <w:sz w:val="22"/>
          <w:szCs w:val="22"/>
          <w:lang w:val="en-GB"/>
        </w:rPr>
        <w:t>Dismissal from a position of trust or similar</w:t>
      </w:r>
      <w:r w:rsidR="008B020C" w:rsidRPr="00073A35">
        <w:rPr>
          <w:rFonts w:eastAsia="Times New Roman" w:cstheme="minorHAnsi"/>
          <w:sz w:val="22"/>
          <w:szCs w:val="22"/>
          <w:lang w:val="en-GB"/>
        </w:rPr>
        <w:t xml:space="preserve"> </w:t>
      </w:r>
      <w:r w:rsidR="008B020C" w:rsidRPr="00073A35">
        <w:rPr>
          <w:rFonts w:eastAsia="Times New Roman" w:cstheme="minorHAnsi"/>
          <w:b/>
          <w:sz w:val="22"/>
          <w:szCs w:val="22"/>
          <w:lang w:val="en-GB"/>
        </w:rPr>
        <w:t>Yes/No</w:t>
      </w:r>
    </w:p>
    <w:p w14:paraId="7CE8D31A" w14:textId="3FB1C5A7" w:rsidR="00016854" w:rsidRPr="00073A35" w:rsidRDefault="00016854" w:rsidP="00DE4DA7">
      <w:pPr>
        <w:numPr>
          <w:ilvl w:val="0"/>
          <w:numId w:val="12"/>
        </w:numPr>
        <w:spacing w:after="120"/>
        <w:ind w:left="284" w:hanging="284"/>
        <w:rPr>
          <w:rFonts w:eastAsia="Times New Roman" w:cstheme="minorHAnsi"/>
          <w:sz w:val="22"/>
          <w:szCs w:val="22"/>
          <w:lang w:val="en-GB"/>
        </w:rPr>
      </w:pPr>
      <w:r w:rsidRPr="00073A35">
        <w:rPr>
          <w:rFonts w:eastAsia="Times New Roman" w:cstheme="minorHAnsi"/>
          <w:sz w:val="22"/>
          <w:szCs w:val="22"/>
          <w:lang w:val="en-GB"/>
        </w:rPr>
        <w:t xml:space="preserve">Involvement with a higher education provider that has had its registration refused or revoked by the </w:t>
      </w:r>
      <w:proofErr w:type="spellStart"/>
      <w:r w:rsidRPr="00073A35">
        <w:rPr>
          <w:rFonts w:eastAsia="Times New Roman" w:cstheme="minorHAnsi"/>
          <w:sz w:val="22"/>
          <w:szCs w:val="22"/>
          <w:lang w:val="en-GB"/>
        </w:rPr>
        <w:t>OfS</w:t>
      </w:r>
      <w:proofErr w:type="spellEnd"/>
      <w:r w:rsidRPr="00073A35">
        <w:rPr>
          <w:rFonts w:eastAsia="Times New Roman" w:cstheme="minorHAnsi"/>
          <w:sz w:val="22"/>
          <w:szCs w:val="22"/>
          <w:lang w:val="en-GB"/>
        </w:rPr>
        <w:t xml:space="preserve"> or has had similar action taken against it by another regulator (this includes, but is not limited to, serving on a board/governing body, having voting rights, being a significant shareholder/owner, serving in a senior position, etc.).</w:t>
      </w:r>
      <w:r w:rsidR="008B020C" w:rsidRPr="00073A35">
        <w:rPr>
          <w:rFonts w:eastAsia="Times New Roman" w:cstheme="minorHAnsi"/>
          <w:sz w:val="22"/>
          <w:szCs w:val="22"/>
          <w:lang w:val="en-GB"/>
        </w:rPr>
        <w:t xml:space="preserve"> </w:t>
      </w:r>
      <w:r w:rsidR="008B020C" w:rsidRPr="00073A35">
        <w:rPr>
          <w:rFonts w:eastAsia="Times New Roman" w:cstheme="minorHAnsi"/>
          <w:b/>
          <w:sz w:val="22"/>
          <w:szCs w:val="22"/>
          <w:lang w:val="en-GB"/>
        </w:rPr>
        <w:t>Yes/No</w:t>
      </w:r>
    </w:p>
    <w:p w14:paraId="78C7BDE0" w14:textId="77777777" w:rsidR="004B7577" w:rsidRPr="00073A35" w:rsidRDefault="004B7577" w:rsidP="00471F66">
      <w:pPr>
        <w:rPr>
          <w:rFonts w:eastAsia="Times New Roman" w:cstheme="minorHAnsi"/>
          <w:sz w:val="22"/>
          <w:szCs w:val="22"/>
          <w:lang w:val="en-GB"/>
        </w:rPr>
      </w:pPr>
    </w:p>
    <w:p w14:paraId="00904FFD" w14:textId="3C7893B8" w:rsidR="00852D39" w:rsidRPr="00073A35" w:rsidRDefault="00471F66" w:rsidP="00471F66">
      <w:pPr>
        <w:rPr>
          <w:rFonts w:eastAsia="Times New Roman" w:cstheme="minorHAnsi"/>
          <w:b/>
          <w:bCs/>
          <w:sz w:val="22"/>
          <w:szCs w:val="22"/>
          <w:lang w:val="en-GB"/>
        </w:rPr>
      </w:pPr>
      <w:r w:rsidRPr="00073A35">
        <w:rPr>
          <w:rFonts w:eastAsia="Times New Roman" w:cstheme="minorHAnsi"/>
          <w:b/>
          <w:bCs/>
          <w:sz w:val="22"/>
          <w:szCs w:val="22"/>
          <w:lang w:val="en-GB"/>
        </w:rPr>
        <w:t xml:space="preserve">Principles of Public Life </w:t>
      </w:r>
    </w:p>
    <w:p w14:paraId="488B5B45" w14:textId="08A95E75" w:rsidR="00EB4B5D" w:rsidRPr="00073A35" w:rsidRDefault="00A33BBA" w:rsidP="00EB4B5D">
      <w:pPr>
        <w:rPr>
          <w:rFonts w:eastAsia="Times New Roman" w:cstheme="minorHAnsi"/>
          <w:bCs/>
          <w:sz w:val="22"/>
          <w:szCs w:val="22"/>
          <w:lang w:val="en-GB"/>
        </w:rPr>
      </w:pPr>
      <w:r w:rsidRPr="00073A35">
        <w:rPr>
          <w:rFonts w:eastAsia="Times New Roman" w:cstheme="minorHAnsi"/>
          <w:sz w:val="22"/>
          <w:szCs w:val="22"/>
          <w:lang w:val="en-GB"/>
        </w:rPr>
        <w:t xml:space="preserve">To deliver </w:t>
      </w:r>
      <w:r w:rsidR="004D2D46" w:rsidRPr="00073A35">
        <w:rPr>
          <w:rFonts w:eastAsia="Times New Roman" w:cstheme="minorHAnsi"/>
          <w:sz w:val="22"/>
          <w:szCs w:val="22"/>
          <w:lang w:val="en-GB"/>
        </w:rPr>
        <w:t>the College</w:t>
      </w:r>
      <w:r w:rsidRPr="00073A35">
        <w:rPr>
          <w:rFonts w:eastAsia="Times New Roman" w:cstheme="minorHAnsi"/>
          <w:sz w:val="22"/>
          <w:szCs w:val="22"/>
          <w:lang w:val="en-GB"/>
        </w:rPr>
        <w:t xml:space="preserve"> vision and values all </w:t>
      </w:r>
      <w:r w:rsidR="00BD3840">
        <w:rPr>
          <w:rFonts w:eastAsia="Times New Roman" w:cstheme="minorHAnsi"/>
          <w:sz w:val="22"/>
          <w:szCs w:val="22"/>
          <w:lang w:val="en-GB"/>
        </w:rPr>
        <w:t>MC</w:t>
      </w:r>
      <w:r w:rsidRPr="00073A35">
        <w:rPr>
          <w:rFonts w:eastAsia="Times New Roman" w:cstheme="minorHAnsi"/>
          <w:sz w:val="22"/>
          <w:szCs w:val="22"/>
          <w:lang w:val="en-GB"/>
        </w:rPr>
        <w:t xml:space="preserve"> </w:t>
      </w:r>
      <w:r w:rsidR="00C70505">
        <w:rPr>
          <w:rFonts w:eastAsia="Times New Roman" w:cstheme="minorHAnsi"/>
          <w:sz w:val="22"/>
          <w:szCs w:val="22"/>
          <w:lang w:val="en-GB"/>
        </w:rPr>
        <w:t xml:space="preserve">and </w:t>
      </w:r>
      <w:r w:rsidR="00BD3840">
        <w:rPr>
          <w:rFonts w:eastAsia="Times New Roman" w:cstheme="minorHAnsi"/>
          <w:sz w:val="22"/>
          <w:szCs w:val="22"/>
          <w:lang w:val="en-GB"/>
        </w:rPr>
        <w:t>Council</w:t>
      </w:r>
      <w:r w:rsidR="00C70505">
        <w:rPr>
          <w:rFonts w:eastAsia="Times New Roman" w:cstheme="minorHAnsi"/>
          <w:sz w:val="22"/>
          <w:szCs w:val="22"/>
          <w:lang w:val="en-GB"/>
        </w:rPr>
        <w:t xml:space="preserve"> </w:t>
      </w:r>
      <w:r w:rsidRPr="00073A35">
        <w:rPr>
          <w:rFonts w:eastAsia="Times New Roman" w:cstheme="minorHAnsi"/>
          <w:sz w:val="22"/>
          <w:szCs w:val="22"/>
          <w:lang w:val="en-GB"/>
        </w:rPr>
        <w:t xml:space="preserve">members </w:t>
      </w:r>
      <w:r w:rsidR="004D2D46" w:rsidRPr="00073A35">
        <w:rPr>
          <w:rFonts w:eastAsia="Times New Roman" w:cstheme="minorHAnsi"/>
          <w:sz w:val="22"/>
          <w:szCs w:val="22"/>
          <w:lang w:val="en-GB"/>
        </w:rPr>
        <w:t>agree to be</w:t>
      </w:r>
      <w:r w:rsidRPr="00073A35">
        <w:rPr>
          <w:rFonts w:eastAsia="Times New Roman" w:cstheme="minorHAnsi"/>
          <w:sz w:val="22"/>
          <w:szCs w:val="22"/>
          <w:lang w:val="en-GB"/>
        </w:rPr>
        <w:t xml:space="preserve"> committed to the </w:t>
      </w:r>
      <w:r w:rsidRPr="00073A35">
        <w:rPr>
          <w:rFonts w:eastAsia="Times New Roman" w:cstheme="minorHAnsi"/>
          <w:i/>
          <w:sz w:val="22"/>
          <w:szCs w:val="22"/>
          <w:lang w:val="en-GB"/>
        </w:rPr>
        <w:t>Seven Nolan Principles of Public Life</w:t>
      </w:r>
      <w:r w:rsidRPr="00073A35">
        <w:rPr>
          <w:rFonts w:eastAsia="Times New Roman" w:cstheme="minorHAnsi"/>
          <w:sz w:val="22"/>
          <w:szCs w:val="22"/>
          <w:lang w:val="en-GB"/>
        </w:rPr>
        <w:t xml:space="preserve">. </w:t>
      </w:r>
      <w:r w:rsidR="00EB4B5D" w:rsidRPr="00073A35">
        <w:rPr>
          <w:rFonts w:eastAsia="Times New Roman" w:cstheme="minorHAnsi"/>
          <w:bCs/>
          <w:sz w:val="22"/>
          <w:szCs w:val="22"/>
          <w:lang w:val="en-GB"/>
        </w:rPr>
        <w:t xml:space="preserve">These overarching principles underpin this Code and apply to all aspects of public life and to all those who serve the public in any way. All </w:t>
      </w:r>
      <w:r w:rsidR="00BD3840">
        <w:rPr>
          <w:rFonts w:eastAsia="Times New Roman" w:cstheme="minorHAnsi"/>
          <w:bCs/>
          <w:sz w:val="22"/>
          <w:szCs w:val="22"/>
          <w:lang w:val="en-GB"/>
        </w:rPr>
        <w:t>MC</w:t>
      </w:r>
      <w:r w:rsidR="00EB4B5D" w:rsidRPr="00073A35">
        <w:rPr>
          <w:rFonts w:eastAsia="Times New Roman" w:cstheme="minorHAnsi"/>
          <w:bCs/>
          <w:sz w:val="22"/>
          <w:szCs w:val="22"/>
          <w:lang w:val="en-GB"/>
        </w:rPr>
        <w:t xml:space="preserve"> </w:t>
      </w:r>
      <w:r w:rsidR="00C70505">
        <w:rPr>
          <w:rFonts w:eastAsia="Times New Roman" w:cstheme="minorHAnsi"/>
          <w:bCs/>
          <w:sz w:val="22"/>
          <w:szCs w:val="22"/>
          <w:lang w:val="en-GB"/>
        </w:rPr>
        <w:t xml:space="preserve">and </w:t>
      </w:r>
      <w:r w:rsidR="00BD3840">
        <w:rPr>
          <w:rFonts w:eastAsia="Times New Roman" w:cstheme="minorHAnsi"/>
          <w:bCs/>
          <w:sz w:val="22"/>
          <w:szCs w:val="22"/>
          <w:lang w:val="en-GB"/>
        </w:rPr>
        <w:t>Council</w:t>
      </w:r>
      <w:r w:rsidR="00C70505">
        <w:rPr>
          <w:rFonts w:eastAsia="Times New Roman" w:cstheme="minorHAnsi"/>
          <w:bCs/>
          <w:sz w:val="22"/>
          <w:szCs w:val="22"/>
          <w:lang w:val="en-GB"/>
        </w:rPr>
        <w:t xml:space="preserve"> </w:t>
      </w:r>
      <w:r w:rsidR="00EB4B5D" w:rsidRPr="00073A35">
        <w:rPr>
          <w:rFonts w:eastAsia="Times New Roman" w:cstheme="minorHAnsi"/>
          <w:bCs/>
          <w:sz w:val="22"/>
          <w:szCs w:val="22"/>
          <w:lang w:val="en-GB"/>
        </w:rPr>
        <w:t xml:space="preserve">members are expected to abide by the Nolan principles of public life: </w:t>
      </w:r>
    </w:p>
    <w:p w14:paraId="2A700556" w14:textId="7E21B45E" w:rsidR="00EB4B5D" w:rsidRDefault="00EB4B5D" w:rsidP="00852D39">
      <w:pPr>
        <w:shd w:val="clear" w:color="auto" w:fill="FFFFFF"/>
        <w:jc w:val="both"/>
        <w:rPr>
          <w:rFonts w:eastAsia="Times New Roman" w:cstheme="minorHAnsi"/>
          <w:sz w:val="22"/>
          <w:szCs w:val="22"/>
          <w:lang w:val="en-GB"/>
        </w:rPr>
      </w:pPr>
    </w:p>
    <w:p w14:paraId="6E117614" w14:textId="2EEBC7E4" w:rsidR="000C3286" w:rsidRDefault="000C3286" w:rsidP="00852D39">
      <w:pPr>
        <w:shd w:val="clear" w:color="auto" w:fill="FFFFFF"/>
        <w:jc w:val="both"/>
        <w:rPr>
          <w:rFonts w:eastAsia="Times New Roman" w:cstheme="minorHAnsi"/>
          <w:sz w:val="22"/>
          <w:szCs w:val="22"/>
          <w:lang w:val="en-GB"/>
        </w:rPr>
      </w:pPr>
    </w:p>
    <w:p w14:paraId="26603B97" w14:textId="77777777" w:rsidR="000C3286" w:rsidRPr="00073A35" w:rsidRDefault="000C3286" w:rsidP="00852D39">
      <w:pPr>
        <w:shd w:val="clear" w:color="auto" w:fill="FFFFFF"/>
        <w:jc w:val="both"/>
        <w:rPr>
          <w:rFonts w:eastAsia="Times New Roman" w:cstheme="minorHAnsi"/>
          <w:sz w:val="22"/>
          <w:szCs w:val="22"/>
          <w:lang w:val="en-GB"/>
        </w:rPr>
      </w:pPr>
    </w:p>
    <w:p w14:paraId="204DED4A" w14:textId="2FE2CA1A" w:rsidR="00A33BBA" w:rsidRPr="00073A35" w:rsidRDefault="00A33BBA" w:rsidP="00852D39">
      <w:pPr>
        <w:shd w:val="clear" w:color="auto" w:fill="FFFFFF"/>
        <w:jc w:val="both"/>
        <w:rPr>
          <w:rFonts w:eastAsia="Times New Roman" w:cstheme="minorHAnsi"/>
          <w:sz w:val="22"/>
          <w:szCs w:val="22"/>
          <w:lang w:val="en-GB"/>
        </w:rPr>
      </w:pPr>
      <w:r w:rsidRPr="00073A35">
        <w:rPr>
          <w:rFonts w:eastAsia="Times New Roman" w:cstheme="minorHAnsi"/>
          <w:sz w:val="22"/>
          <w:szCs w:val="22"/>
          <w:lang w:val="en-GB"/>
        </w:rPr>
        <w:lastRenderedPageBreak/>
        <w:t>The table below describes the principles, what they mean and how the College upholds them:</w:t>
      </w:r>
    </w:p>
    <w:p w14:paraId="5C97F7B0" w14:textId="2A5A8AEC" w:rsidR="00852D39" w:rsidRDefault="00852D39" w:rsidP="00852D39">
      <w:pPr>
        <w:rPr>
          <w:rFonts w:eastAsia="Times New Roman" w:cstheme="minorHAnsi"/>
          <w:bCs/>
          <w:sz w:val="22"/>
          <w:szCs w:val="22"/>
          <w:lang w:val="en-GB"/>
        </w:rPr>
      </w:pPr>
    </w:p>
    <w:p w14:paraId="6E904FE8" w14:textId="77777777" w:rsidR="00334562" w:rsidRPr="00EB4B5D" w:rsidRDefault="00334562" w:rsidP="00852D39">
      <w:pPr>
        <w:rPr>
          <w:rFonts w:eastAsia="Times New Roman" w:cstheme="minorHAnsi"/>
          <w:bCs/>
          <w:sz w:val="22"/>
          <w:szCs w:val="22"/>
          <w:lang w:val="en-GB"/>
        </w:rPr>
      </w:pPr>
    </w:p>
    <w:tbl>
      <w:tblPr>
        <w:tblW w:w="8847"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3"/>
        <w:gridCol w:w="7234"/>
      </w:tblGrid>
      <w:tr w:rsidR="00E622CD" w:rsidRPr="00EB4B5D" w14:paraId="02199B8A" w14:textId="00231B22" w:rsidTr="00E622CD">
        <w:trPr>
          <w:trHeight w:val="348"/>
        </w:trPr>
        <w:tc>
          <w:tcPr>
            <w:tcW w:w="1613" w:type="dxa"/>
          </w:tcPr>
          <w:p w14:paraId="4B046167" w14:textId="6A194B7E" w:rsidR="00E622CD" w:rsidRPr="00EB4B5D" w:rsidRDefault="00E622CD" w:rsidP="00852D39">
            <w:pPr>
              <w:rPr>
                <w:rFonts w:eastAsia="Times New Roman" w:cstheme="minorHAnsi"/>
                <w:b/>
                <w:bCs/>
                <w:sz w:val="22"/>
                <w:szCs w:val="22"/>
                <w:lang w:val="en-GB"/>
              </w:rPr>
            </w:pPr>
            <w:r w:rsidRPr="00EB4B5D">
              <w:rPr>
                <w:rFonts w:eastAsia="Times New Roman" w:cstheme="minorHAnsi"/>
                <w:b/>
                <w:bCs/>
                <w:sz w:val="22"/>
                <w:szCs w:val="22"/>
                <w:lang w:val="en-GB"/>
              </w:rPr>
              <w:t>Principle</w:t>
            </w:r>
          </w:p>
        </w:tc>
        <w:tc>
          <w:tcPr>
            <w:tcW w:w="7234" w:type="dxa"/>
          </w:tcPr>
          <w:p w14:paraId="753A1ECE" w14:textId="2BA3747F" w:rsidR="00E622CD" w:rsidRPr="00EB4B5D" w:rsidRDefault="00E622CD" w:rsidP="00852D39">
            <w:pPr>
              <w:rPr>
                <w:rFonts w:eastAsia="Times New Roman" w:cstheme="minorHAnsi"/>
                <w:b/>
                <w:bCs/>
                <w:sz w:val="22"/>
                <w:szCs w:val="22"/>
                <w:lang w:val="en-GB"/>
              </w:rPr>
            </w:pPr>
            <w:r w:rsidRPr="00EB4B5D">
              <w:rPr>
                <w:rFonts w:eastAsia="Times New Roman" w:cstheme="minorHAnsi"/>
                <w:b/>
                <w:bCs/>
                <w:sz w:val="22"/>
                <w:szCs w:val="22"/>
                <w:lang w:val="en-GB"/>
              </w:rPr>
              <w:t>Meaning</w:t>
            </w:r>
          </w:p>
        </w:tc>
      </w:tr>
      <w:tr w:rsidR="00E622CD" w:rsidRPr="00EB4B5D" w14:paraId="132BAF13" w14:textId="77777777" w:rsidTr="00E622CD">
        <w:trPr>
          <w:trHeight w:val="1201"/>
        </w:trPr>
        <w:tc>
          <w:tcPr>
            <w:tcW w:w="1613" w:type="dxa"/>
          </w:tcPr>
          <w:p w14:paraId="4649103C" w14:textId="6BCEC399" w:rsidR="00E622CD" w:rsidRPr="00EB4B5D" w:rsidRDefault="00E622CD" w:rsidP="00852D39">
            <w:pPr>
              <w:rPr>
                <w:rFonts w:eastAsia="Times New Roman" w:cstheme="minorHAnsi"/>
                <w:bCs/>
                <w:sz w:val="22"/>
                <w:szCs w:val="22"/>
                <w:lang w:val="en-GB"/>
              </w:rPr>
            </w:pPr>
            <w:r w:rsidRPr="00EB4B5D">
              <w:rPr>
                <w:rFonts w:eastAsia="Times New Roman" w:cstheme="minorHAnsi"/>
                <w:bCs/>
                <w:sz w:val="22"/>
                <w:szCs w:val="22"/>
                <w:lang w:val="en-GB"/>
              </w:rPr>
              <w:t>Selflessness</w:t>
            </w:r>
          </w:p>
        </w:tc>
        <w:tc>
          <w:tcPr>
            <w:tcW w:w="7234" w:type="dxa"/>
          </w:tcPr>
          <w:p w14:paraId="7C00A77C" w14:textId="17225B3E" w:rsidR="00E622CD" w:rsidRPr="00EB4B5D" w:rsidRDefault="00E622CD" w:rsidP="00471F66">
            <w:pPr>
              <w:autoSpaceDE w:val="0"/>
              <w:autoSpaceDN w:val="0"/>
              <w:adjustRightInd w:val="0"/>
              <w:rPr>
                <w:rFonts w:eastAsia="Times New Roman" w:cstheme="minorHAnsi"/>
                <w:bCs/>
                <w:sz w:val="22"/>
                <w:szCs w:val="22"/>
                <w:lang w:val="en-GB"/>
              </w:rPr>
            </w:pPr>
            <w:r w:rsidRPr="00EB4B5D">
              <w:rPr>
                <w:rFonts w:eastAsia="Times New Roman" w:cstheme="minorHAnsi"/>
                <w:sz w:val="22"/>
                <w:szCs w:val="22"/>
                <w:lang w:val="en-GB"/>
              </w:rPr>
              <w:t xml:space="preserve">Holders of public office should act solely in terms of the public interest. </w:t>
            </w:r>
            <w:r w:rsidRPr="00EB4B5D">
              <w:rPr>
                <w:rFonts w:cstheme="minorHAnsi"/>
                <w:sz w:val="22"/>
                <w:szCs w:val="22"/>
              </w:rPr>
              <w:t xml:space="preserve">They will not do so in order to gain financial or other material or professional benefits for themselves, their family or their friends. </w:t>
            </w:r>
          </w:p>
        </w:tc>
      </w:tr>
      <w:tr w:rsidR="00E622CD" w:rsidRPr="00EB4B5D" w14:paraId="352E48A0" w14:textId="77777777" w:rsidTr="00E622CD">
        <w:trPr>
          <w:trHeight w:val="1681"/>
        </w:trPr>
        <w:tc>
          <w:tcPr>
            <w:tcW w:w="1613" w:type="dxa"/>
          </w:tcPr>
          <w:p w14:paraId="5A86C3AD" w14:textId="78B44B3C" w:rsidR="00E622CD" w:rsidRPr="00EB4B5D" w:rsidRDefault="00E622CD" w:rsidP="00852D39">
            <w:pPr>
              <w:rPr>
                <w:rFonts w:eastAsia="Times New Roman" w:cstheme="minorHAnsi"/>
                <w:bCs/>
                <w:sz w:val="22"/>
                <w:szCs w:val="22"/>
                <w:lang w:val="en-GB"/>
              </w:rPr>
            </w:pPr>
            <w:r w:rsidRPr="00EB4B5D">
              <w:rPr>
                <w:rFonts w:eastAsia="Times New Roman" w:cstheme="minorHAnsi"/>
                <w:bCs/>
                <w:sz w:val="22"/>
                <w:szCs w:val="22"/>
                <w:lang w:val="en-GB"/>
              </w:rPr>
              <w:t xml:space="preserve">Integrity </w:t>
            </w:r>
          </w:p>
        </w:tc>
        <w:tc>
          <w:tcPr>
            <w:tcW w:w="7234" w:type="dxa"/>
          </w:tcPr>
          <w:p w14:paraId="7F0DA434" w14:textId="4BE8C138" w:rsidR="00E622CD" w:rsidRPr="00EB4B5D" w:rsidRDefault="00BD3840" w:rsidP="00BD3840">
            <w:pPr>
              <w:shd w:val="clear" w:color="auto" w:fill="FFFFFF"/>
              <w:rPr>
                <w:rFonts w:eastAsia="Times New Roman" w:cstheme="minorHAnsi"/>
                <w:sz w:val="22"/>
                <w:szCs w:val="22"/>
                <w:lang w:val="en-GB"/>
              </w:rPr>
            </w:pPr>
            <w:r>
              <w:rPr>
                <w:rFonts w:eastAsia="Times New Roman" w:cstheme="minorHAnsi"/>
                <w:sz w:val="22"/>
                <w:szCs w:val="22"/>
                <w:lang w:val="en-GB"/>
              </w:rPr>
              <w:t>MC</w:t>
            </w:r>
            <w:r w:rsidR="00E622CD" w:rsidRPr="00EB4B5D">
              <w:rPr>
                <w:rFonts w:eastAsia="Times New Roman" w:cstheme="minorHAnsi"/>
                <w:sz w:val="22"/>
                <w:szCs w:val="22"/>
                <w:lang w:val="en-GB"/>
              </w:rPr>
              <w:t xml:space="preserve"> </w:t>
            </w:r>
            <w:r w:rsidR="00C70505">
              <w:rPr>
                <w:rFonts w:eastAsia="Times New Roman" w:cstheme="minorHAnsi"/>
                <w:sz w:val="22"/>
                <w:szCs w:val="22"/>
                <w:lang w:val="en-GB"/>
              </w:rPr>
              <w:t xml:space="preserve">and </w:t>
            </w:r>
            <w:r>
              <w:rPr>
                <w:rFonts w:eastAsia="Times New Roman" w:cstheme="minorHAnsi"/>
                <w:sz w:val="22"/>
                <w:szCs w:val="22"/>
                <w:lang w:val="en-GB"/>
              </w:rPr>
              <w:t>Council m</w:t>
            </w:r>
            <w:r w:rsidR="00E622CD" w:rsidRPr="00EB4B5D">
              <w:rPr>
                <w:rFonts w:eastAsia="Times New Roman" w:cstheme="minorHAnsi"/>
                <w:sz w:val="22"/>
                <w:szCs w:val="22"/>
                <w:lang w:val="en-GB"/>
              </w:rPr>
              <w:t>embers must avoid placing themselves under any obligation to people or organisations that might try inappropriately to influence them in their work. They should not act or take decisions in order to gain financial or material benefits for themselves, their family, or their friends. They must declare and resolve any interests or relationships.</w:t>
            </w:r>
          </w:p>
        </w:tc>
      </w:tr>
      <w:tr w:rsidR="00E622CD" w:rsidRPr="00EB4B5D" w14:paraId="066D7001" w14:textId="77777777" w:rsidTr="00E622CD">
        <w:trPr>
          <w:trHeight w:val="1191"/>
        </w:trPr>
        <w:tc>
          <w:tcPr>
            <w:tcW w:w="1613" w:type="dxa"/>
          </w:tcPr>
          <w:p w14:paraId="78AE637E" w14:textId="3416D57E" w:rsidR="00E622CD" w:rsidRPr="00EB4B5D" w:rsidRDefault="00E622CD" w:rsidP="00852D39">
            <w:pPr>
              <w:rPr>
                <w:rFonts w:eastAsia="Times New Roman" w:cstheme="minorHAnsi"/>
                <w:bCs/>
                <w:sz w:val="22"/>
                <w:szCs w:val="22"/>
                <w:lang w:val="en-GB"/>
              </w:rPr>
            </w:pPr>
            <w:r w:rsidRPr="00EB4B5D">
              <w:rPr>
                <w:rFonts w:eastAsia="Times New Roman" w:cstheme="minorHAnsi"/>
                <w:bCs/>
                <w:sz w:val="22"/>
                <w:szCs w:val="22"/>
                <w:lang w:val="en-GB"/>
              </w:rPr>
              <w:t>Objectivity</w:t>
            </w:r>
          </w:p>
        </w:tc>
        <w:tc>
          <w:tcPr>
            <w:tcW w:w="7234" w:type="dxa"/>
          </w:tcPr>
          <w:p w14:paraId="552BD2D5" w14:textId="2191FD6F" w:rsidR="00E622CD" w:rsidRPr="00EB4B5D" w:rsidRDefault="00E622CD" w:rsidP="00852D39">
            <w:pPr>
              <w:rPr>
                <w:rFonts w:eastAsia="Times New Roman" w:cstheme="minorHAnsi"/>
                <w:bCs/>
                <w:sz w:val="22"/>
                <w:szCs w:val="22"/>
                <w:lang w:val="en-GB"/>
              </w:rPr>
            </w:pPr>
            <w:r w:rsidRPr="00EB4B5D">
              <w:rPr>
                <w:rFonts w:eastAsia="Times New Roman" w:cstheme="minorHAnsi"/>
                <w:bCs/>
                <w:sz w:val="22"/>
                <w:szCs w:val="22"/>
                <w:lang w:val="en-GB"/>
              </w:rPr>
              <w:t xml:space="preserve">In carrying out public business, including making public appointments, awarding contracts, or recommending individuals for rewards and benefits, holders of public office should make choices on merit. </w:t>
            </w:r>
          </w:p>
        </w:tc>
      </w:tr>
      <w:tr w:rsidR="00E622CD" w:rsidRPr="00EB4B5D" w14:paraId="07E40713" w14:textId="77777777" w:rsidTr="00C70505">
        <w:trPr>
          <w:trHeight w:val="1046"/>
        </w:trPr>
        <w:tc>
          <w:tcPr>
            <w:tcW w:w="1613" w:type="dxa"/>
          </w:tcPr>
          <w:p w14:paraId="014246FC" w14:textId="77777777" w:rsidR="00E622CD" w:rsidRPr="00EB4B5D" w:rsidRDefault="00E622CD" w:rsidP="00852D39">
            <w:pPr>
              <w:rPr>
                <w:rFonts w:eastAsia="Times New Roman" w:cstheme="minorHAnsi"/>
                <w:bCs/>
                <w:sz w:val="22"/>
                <w:szCs w:val="22"/>
                <w:lang w:val="en-GB"/>
              </w:rPr>
            </w:pPr>
            <w:r w:rsidRPr="00EB4B5D">
              <w:rPr>
                <w:rFonts w:eastAsia="Times New Roman" w:cstheme="minorHAnsi"/>
                <w:bCs/>
                <w:sz w:val="22"/>
                <w:szCs w:val="22"/>
                <w:lang w:val="en-GB"/>
              </w:rPr>
              <w:t xml:space="preserve">Accountability </w:t>
            </w:r>
          </w:p>
          <w:p w14:paraId="18B8009F" w14:textId="77777777" w:rsidR="00E622CD" w:rsidRPr="00EB4B5D" w:rsidRDefault="00E622CD" w:rsidP="00852D39">
            <w:pPr>
              <w:rPr>
                <w:rFonts w:eastAsia="Times New Roman" w:cstheme="minorHAnsi"/>
                <w:bCs/>
                <w:sz w:val="22"/>
                <w:szCs w:val="22"/>
                <w:lang w:val="en-GB"/>
              </w:rPr>
            </w:pPr>
          </w:p>
        </w:tc>
        <w:tc>
          <w:tcPr>
            <w:tcW w:w="7234" w:type="dxa"/>
          </w:tcPr>
          <w:p w14:paraId="65FC8F41" w14:textId="35A70BA0" w:rsidR="00E622CD" w:rsidRPr="00EB4B5D" w:rsidRDefault="00BD3840" w:rsidP="00FB0D1D">
            <w:pPr>
              <w:rPr>
                <w:rFonts w:eastAsia="Times New Roman" w:cstheme="minorHAnsi"/>
                <w:bCs/>
                <w:sz w:val="22"/>
                <w:szCs w:val="22"/>
                <w:lang w:val="en-GB"/>
              </w:rPr>
            </w:pPr>
            <w:r>
              <w:rPr>
                <w:rFonts w:eastAsia="Times New Roman" w:cstheme="minorHAnsi"/>
                <w:sz w:val="22"/>
                <w:szCs w:val="22"/>
                <w:lang w:val="en-GB"/>
              </w:rPr>
              <w:t>MC</w:t>
            </w:r>
            <w:r w:rsidR="00C70505" w:rsidRPr="00EB4B5D">
              <w:rPr>
                <w:rFonts w:eastAsia="Times New Roman" w:cstheme="minorHAnsi"/>
                <w:sz w:val="22"/>
                <w:szCs w:val="22"/>
                <w:lang w:val="en-GB"/>
              </w:rPr>
              <w:t xml:space="preserve"> </w:t>
            </w:r>
            <w:r w:rsidR="00C70505">
              <w:rPr>
                <w:rFonts w:eastAsia="Times New Roman" w:cstheme="minorHAnsi"/>
                <w:sz w:val="22"/>
                <w:szCs w:val="22"/>
                <w:lang w:val="en-GB"/>
              </w:rPr>
              <w:t xml:space="preserve">and </w:t>
            </w:r>
            <w:r>
              <w:rPr>
                <w:rFonts w:eastAsia="Times New Roman" w:cstheme="minorHAnsi"/>
                <w:sz w:val="22"/>
                <w:szCs w:val="22"/>
                <w:lang w:val="en-GB"/>
              </w:rPr>
              <w:t>Council</w:t>
            </w:r>
            <w:r w:rsidR="00E622CD" w:rsidRPr="00EB4B5D">
              <w:rPr>
                <w:rFonts w:eastAsia="Times New Roman" w:cstheme="minorHAnsi"/>
                <w:bCs/>
                <w:sz w:val="22"/>
                <w:szCs w:val="22"/>
                <w:lang w:val="en-GB"/>
              </w:rPr>
              <w:t xml:space="preserve"> members are accountable for their decisions and actions to the public and must submit themselves to whatever scrutiny is appropriate to their office. </w:t>
            </w:r>
          </w:p>
        </w:tc>
      </w:tr>
      <w:tr w:rsidR="00E622CD" w:rsidRPr="00EB4B5D" w14:paraId="6FD2E771" w14:textId="77777777" w:rsidTr="00E622CD">
        <w:trPr>
          <w:trHeight w:val="1054"/>
        </w:trPr>
        <w:tc>
          <w:tcPr>
            <w:tcW w:w="1613" w:type="dxa"/>
          </w:tcPr>
          <w:p w14:paraId="3D0C29F8" w14:textId="77777777" w:rsidR="00E622CD" w:rsidRPr="00EB4B5D" w:rsidRDefault="00E622CD" w:rsidP="00852D39">
            <w:pPr>
              <w:rPr>
                <w:rFonts w:eastAsia="Times New Roman" w:cstheme="minorHAnsi"/>
                <w:bCs/>
                <w:sz w:val="22"/>
                <w:szCs w:val="22"/>
                <w:lang w:val="en-GB"/>
              </w:rPr>
            </w:pPr>
            <w:r w:rsidRPr="00EB4B5D">
              <w:rPr>
                <w:rFonts w:eastAsia="Times New Roman" w:cstheme="minorHAnsi"/>
                <w:bCs/>
                <w:sz w:val="22"/>
                <w:szCs w:val="22"/>
                <w:lang w:val="en-GB"/>
              </w:rPr>
              <w:t xml:space="preserve">Openness </w:t>
            </w:r>
          </w:p>
          <w:p w14:paraId="27DFCC8A" w14:textId="77777777" w:rsidR="00E622CD" w:rsidRPr="00EB4B5D" w:rsidRDefault="00E622CD" w:rsidP="00852D39">
            <w:pPr>
              <w:rPr>
                <w:rFonts w:eastAsia="Times New Roman" w:cstheme="minorHAnsi"/>
                <w:bCs/>
                <w:sz w:val="22"/>
                <w:szCs w:val="22"/>
                <w:lang w:val="en-GB"/>
              </w:rPr>
            </w:pPr>
          </w:p>
        </w:tc>
        <w:tc>
          <w:tcPr>
            <w:tcW w:w="7234" w:type="dxa"/>
          </w:tcPr>
          <w:p w14:paraId="4FB68A92" w14:textId="7CDA3379" w:rsidR="00E622CD" w:rsidRPr="00EB4B5D" w:rsidRDefault="00BD3840" w:rsidP="00852D39">
            <w:pPr>
              <w:rPr>
                <w:rFonts w:eastAsia="Times New Roman" w:cstheme="minorHAnsi"/>
                <w:bCs/>
                <w:sz w:val="22"/>
                <w:szCs w:val="22"/>
                <w:lang w:val="en-GB"/>
              </w:rPr>
            </w:pPr>
            <w:r>
              <w:rPr>
                <w:rFonts w:eastAsia="Times New Roman" w:cstheme="minorHAnsi"/>
                <w:sz w:val="22"/>
                <w:szCs w:val="22"/>
                <w:lang w:val="en-GB"/>
              </w:rPr>
              <w:t>MC</w:t>
            </w:r>
            <w:r w:rsidR="00C97BA1" w:rsidRPr="00EB4B5D">
              <w:rPr>
                <w:rFonts w:eastAsia="Times New Roman" w:cstheme="minorHAnsi"/>
                <w:sz w:val="22"/>
                <w:szCs w:val="22"/>
                <w:lang w:val="en-GB"/>
              </w:rPr>
              <w:t xml:space="preserve"> </w:t>
            </w:r>
            <w:r w:rsidR="00C97BA1">
              <w:rPr>
                <w:rFonts w:eastAsia="Times New Roman" w:cstheme="minorHAnsi"/>
                <w:sz w:val="22"/>
                <w:szCs w:val="22"/>
                <w:lang w:val="en-GB"/>
              </w:rPr>
              <w:t xml:space="preserve">and </w:t>
            </w:r>
            <w:r>
              <w:rPr>
                <w:rFonts w:eastAsia="Times New Roman" w:cstheme="minorHAnsi"/>
                <w:sz w:val="22"/>
                <w:szCs w:val="22"/>
                <w:lang w:val="en-GB"/>
              </w:rPr>
              <w:t xml:space="preserve">Council </w:t>
            </w:r>
            <w:r w:rsidR="00E622CD" w:rsidRPr="00EB4B5D">
              <w:rPr>
                <w:rFonts w:eastAsia="Times New Roman" w:cstheme="minorHAnsi"/>
                <w:bCs/>
                <w:sz w:val="22"/>
                <w:szCs w:val="22"/>
                <w:lang w:val="en-GB"/>
              </w:rPr>
              <w:t xml:space="preserve">members should be as open as possible about all the decisions and actions they take: they should give reasons for their decisions and restrict information only when the wider public interest clearly demands. </w:t>
            </w:r>
          </w:p>
        </w:tc>
      </w:tr>
      <w:tr w:rsidR="00E622CD" w:rsidRPr="00EB4B5D" w14:paraId="0400CED1" w14:textId="77777777" w:rsidTr="00E622CD">
        <w:trPr>
          <w:trHeight w:val="623"/>
        </w:trPr>
        <w:tc>
          <w:tcPr>
            <w:tcW w:w="1613" w:type="dxa"/>
          </w:tcPr>
          <w:p w14:paraId="2E0AD868" w14:textId="77777777" w:rsidR="00E622CD" w:rsidRPr="00EB4B5D" w:rsidRDefault="00E622CD" w:rsidP="00852D39">
            <w:pPr>
              <w:rPr>
                <w:rFonts w:eastAsia="Times New Roman" w:cstheme="minorHAnsi"/>
                <w:sz w:val="22"/>
                <w:szCs w:val="22"/>
                <w:lang w:val="en-GB"/>
              </w:rPr>
            </w:pPr>
            <w:r w:rsidRPr="00EB4B5D">
              <w:rPr>
                <w:rFonts w:eastAsia="Times New Roman" w:cstheme="minorHAnsi"/>
                <w:bCs/>
                <w:sz w:val="22"/>
                <w:szCs w:val="22"/>
                <w:lang w:val="en-GB"/>
              </w:rPr>
              <w:t xml:space="preserve">Honesty </w:t>
            </w:r>
          </w:p>
          <w:p w14:paraId="45833D21" w14:textId="77777777" w:rsidR="00E622CD" w:rsidRPr="00EB4B5D" w:rsidRDefault="00E622CD" w:rsidP="00852D39">
            <w:pPr>
              <w:rPr>
                <w:rFonts w:eastAsia="Times New Roman" w:cstheme="minorHAnsi"/>
                <w:bCs/>
                <w:sz w:val="22"/>
                <w:szCs w:val="22"/>
                <w:lang w:val="en-GB"/>
              </w:rPr>
            </w:pPr>
          </w:p>
        </w:tc>
        <w:tc>
          <w:tcPr>
            <w:tcW w:w="7234" w:type="dxa"/>
          </w:tcPr>
          <w:p w14:paraId="7A2E501D" w14:textId="267A9810" w:rsidR="00E622CD" w:rsidRPr="00EB4B5D" w:rsidRDefault="00BD3840" w:rsidP="00852D39">
            <w:pPr>
              <w:rPr>
                <w:rFonts w:eastAsia="Times New Roman" w:cstheme="minorHAnsi"/>
                <w:sz w:val="22"/>
                <w:szCs w:val="22"/>
                <w:lang w:val="en-GB"/>
              </w:rPr>
            </w:pPr>
            <w:r>
              <w:rPr>
                <w:rFonts w:eastAsia="Times New Roman" w:cstheme="minorHAnsi"/>
                <w:sz w:val="22"/>
                <w:szCs w:val="22"/>
                <w:lang w:val="en-GB"/>
              </w:rPr>
              <w:t>MC</w:t>
            </w:r>
            <w:r w:rsidR="00C97BA1" w:rsidRPr="00EB4B5D">
              <w:rPr>
                <w:rFonts w:eastAsia="Times New Roman" w:cstheme="minorHAnsi"/>
                <w:sz w:val="22"/>
                <w:szCs w:val="22"/>
                <w:lang w:val="en-GB"/>
              </w:rPr>
              <w:t xml:space="preserve"> </w:t>
            </w:r>
            <w:r w:rsidR="00C97BA1">
              <w:rPr>
                <w:rFonts w:eastAsia="Times New Roman" w:cstheme="minorHAnsi"/>
                <w:sz w:val="22"/>
                <w:szCs w:val="22"/>
                <w:lang w:val="en-GB"/>
              </w:rPr>
              <w:t xml:space="preserve">and </w:t>
            </w:r>
            <w:r>
              <w:rPr>
                <w:rFonts w:eastAsia="Times New Roman" w:cstheme="minorHAnsi"/>
                <w:sz w:val="22"/>
                <w:szCs w:val="22"/>
                <w:lang w:val="en-GB"/>
              </w:rPr>
              <w:t>Council</w:t>
            </w:r>
            <w:r w:rsidR="00E622CD" w:rsidRPr="00EB4B5D">
              <w:rPr>
                <w:rFonts w:eastAsia="Times New Roman" w:cstheme="minorHAnsi"/>
                <w:sz w:val="22"/>
                <w:szCs w:val="22"/>
                <w:lang w:val="en-GB"/>
              </w:rPr>
              <w:t xml:space="preserve"> members should be truthful.</w:t>
            </w:r>
          </w:p>
          <w:p w14:paraId="56CCF68D" w14:textId="77777777" w:rsidR="00E622CD" w:rsidRPr="00EB4B5D" w:rsidRDefault="00E622CD" w:rsidP="00852D39">
            <w:pPr>
              <w:rPr>
                <w:rFonts w:eastAsia="Times New Roman" w:cstheme="minorHAnsi"/>
                <w:bCs/>
                <w:sz w:val="22"/>
                <w:szCs w:val="22"/>
                <w:lang w:val="en-GB"/>
              </w:rPr>
            </w:pPr>
          </w:p>
        </w:tc>
      </w:tr>
      <w:tr w:rsidR="00E622CD" w:rsidRPr="00EB4B5D" w14:paraId="19A371CA" w14:textId="77777777" w:rsidTr="00E622CD">
        <w:trPr>
          <w:trHeight w:val="902"/>
        </w:trPr>
        <w:tc>
          <w:tcPr>
            <w:tcW w:w="1613" w:type="dxa"/>
          </w:tcPr>
          <w:p w14:paraId="7C831880" w14:textId="2E510629" w:rsidR="00E622CD" w:rsidRPr="00EB4B5D" w:rsidRDefault="00E622CD" w:rsidP="00852D39">
            <w:pPr>
              <w:rPr>
                <w:rFonts w:eastAsia="Times New Roman" w:cstheme="minorHAnsi"/>
                <w:bCs/>
                <w:sz w:val="22"/>
                <w:szCs w:val="22"/>
                <w:lang w:val="en-GB"/>
              </w:rPr>
            </w:pPr>
            <w:r w:rsidRPr="00EB4B5D">
              <w:rPr>
                <w:rFonts w:eastAsia="Times New Roman" w:cstheme="minorHAnsi"/>
                <w:bCs/>
                <w:sz w:val="22"/>
                <w:szCs w:val="22"/>
                <w:lang w:val="en-GB"/>
              </w:rPr>
              <w:t>Leadership</w:t>
            </w:r>
          </w:p>
        </w:tc>
        <w:tc>
          <w:tcPr>
            <w:tcW w:w="7234" w:type="dxa"/>
          </w:tcPr>
          <w:p w14:paraId="3BDB79C9" w14:textId="7C3AD12F" w:rsidR="00E622CD" w:rsidRPr="00EB4B5D" w:rsidRDefault="00BD3840" w:rsidP="006B623D">
            <w:pPr>
              <w:rPr>
                <w:rFonts w:eastAsia="Times New Roman" w:cstheme="minorHAnsi"/>
                <w:sz w:val="22"/>
                <w:szCs w:val="22"/>
                <w:lang w:val="en-GB"/>
              </w:rPr>
            </w:pPr>
            <w:r>
              <w:rPr>
                <w:rFonts w:eastAsia="Times New Roman" w:cstheme="minorHAnsi"/>
                <w:sz w:val="22"/>
                <w:szCs w:val="22"/>
                <w:lang w:val="en-GB"/>
              </w:rPr>
              <w:t>MC</w:t>
            </w:r>
            <w:r w:rsidR="00C97BA1" w:rsidRPr="00EB4B5D">
              <w:rPr>
                <w:rFonts w:eastAsia="Times New Roman" w:cstheme="minorHAnsi"/>
                <w:sz w:val="22"/>
                <w:szCs w:val="22"/>
                <w:lang w:val="en-GB"/>
              </w:rPr>
              <w:t xml:space="preserve"> </w:t>
            </w:r>
            <w:r w:rsidR="00C97BA1">
              <w:rPr>
                <w:rFonts w:eastAsia="Times New Roman" w:cstheme="minorHAnsi"/>
                <w:sz w:val="22"/>
                <w:szCs w:val="22"/>
                <w:lang w:val="en-GB"/>
              </w:rPr>
              <w:t xml:space="preserve">and </w:t>
            </w:r>
            <w:r>
              <w:rPr>
                <w:rFonts w:eastAsia="Times New Roman" w:cstheme="minorHAnsi"/>
                <w:sz w:val="22"/>
                <w:szCs w:val="22"/>
                <w:lang w:val="en-GB"/>
              </w:rPr>
              <w:t>Council</w:t>
            </w:r>
            <w:r w:rsidR="00E622CD" w:rsidRPr="00EB4B5D">
              <w:rPr>
                <w:rFonts w:eastAsia="Times New Roman" w:cstheme="minorHAnsi"/>
                <w:sz w:val="22"/>
                <w:szCs w:val="22"/>
                <w:lang w:val="en-GB"/>
              </w:rPr>
              <w:t xml:space="preserve"> members should promote and support these principles by leadership and example and challenge poor behaviour if it occurs.</w:t>
            </w:r>
          </w:p>
          <w:p w14:paraId="4C4FDA90" w14:textId="77777777" w:rsidR="00E622CD" w:rsidRPr="00EB4B5D" w:rsidRDefault="00E622CD" w:rsidP="006B623D">
            <w:pPr>
              <w:rPr>
                <w:rFonts w:eastAsia="Times New Roman" w:cstheme="minorHAnsi"/>
                <w:sz w:val="22"/>
                <w:szCs w:val="22"/>
                <w:lang w:val="en-GB"/>
              </w:rPr>
            </w:pPr>
          </w:p>
        </w:tc>
      </w:tr>
    </w:tbl>
    <w:p w14:paraId="1CFE7EDA" w14:textId="6A552245" w:rsidR="00EB4B5D" w:rsidRPr="00EB4B5D" w:rsidRDefault="00EB4B5D" w:rsidP="00852D39">
      <w:pPr>
        <w:pStyle w:val="NormalWeb"/>
        <w:spacing w:before="0" w:beforeAutospacing="0" w:after="0" w:afterAutospacing="0"/>
        <w:rPr>
          <w:rFonts w:asciiTheme="minorHAnsi" w:hAnsiTheme="minorHAnsi" w:cstheme="minorHAnsi"/>
          <w:sz w:val="22"/>
          <w:szCs w:val="22"/>
        </w:rPr>
      </w:pPr>
    </w:p>
    <w:p w14:paraId="1460A62B" w14:textId="5205156B" w:rsidR="00EB4B5D" w:rsidRPr="00073A35" w:rsidRDefault="00EB4B5D" w:rsidP="00EB4B5D">
      <w:pPr>
        <w:rPr>
          <w:rFonts w:cstheme="minorHAnsi"/>
          <w:sz w:val="22"/>
          <w:szCs w:val="22"/>
        </w:rPr>
      </w:pPr>
      <w:r w:rsidRPr="00073A35">
        <w:rPr>
          <w:rFonts w:cstheme="minorHAnsi"/>
          <w:sz w:val="22"/>
          <w:szCs w:val="22"/>
        </w:rPr>
        <w:t xml:space="preserve">I </w:t>
      </w:r>
      <w:r w:rsidR="008B020C" w:rsidRPr="00073A35">
        <w:rPr>
          <w:rFonts w:cstheme="minorHAnsi"/>
          <w:sz w:val="22"/>
          <w:szCs w:val="22"/>
        </w:rPr>
        <w:t xml:space="preserve">declare that I </w:t>
      </w:r>
      <w:r w:rsidRPr="00073A35">
        <w:rPr>
          <w:rFonts w:cstheme="minorHAnsi"/>
          <w:sz w:val="22"/>
          <w:szCs w:val="22"/>
        </w:rPr>
        <w:t xml:space="preserve">understand and agree to the </w:t>
      </w:r>
      <w:r w:rsidR="00DE4DA7" w:rsidRPr="00073A35">
        <w:rPr>
          <w:rFonts w:cstheme="minorHAnsi"/>
          <w:sz w:val="22"/>
          <w:szCs w:val="22"/>
        </w:rPr>
        <w:t xml:space="preserve">College of Integrated Chinese Medicine, </w:t>
      </w:r>
      <w:r w:rsidR="003306FC" w:rsidRPr="00073A35">
        <w:rPr>
          <w:rFonts w:cstheme="minorHAnsi"/>
          <w:sz w:val="22"/>
          <w:szCs w:val="22"/>
        </w:rPr>
        <w:t>‘</w:t>
      </w:r>
      <w:r w:rsidR="00DE4DA7" w:rsidRPr="00073A35">
        <w:rPr>
          <w:rFonts w:cstheme="minorHAnsi"/>
          <w:sz w:val="22"/>
          <w:szCs w:val="22"/>
        </w:rPr>
        <w:t xml:space="preserve">Mission and </w:t>
      </w:r>
      <w:r w:rsidRPr="00073A35">
        <w:rPr>
          <w:rFonts w:cstheme="minorHAnsi"/>
          <w:sz w:val="22"/>
          <w:szCs w:val="22"/>
        </w:rPr>
        <w:t>Code of Conduct</w:t>
      </w:r>
      <w:r w:rsidR="003306FC" w:rsidRPr="00073A35">
        <w:rPr>
          <w:rFonts w:cstheme="minorHAnsi"/>
          <w:sz w:val="22"/>
          <w:szCs w:val="22"/>
        </w:rPr>
        <w:t>’</w:t>
      </w:r>
      <w:r w:rsidR="00DE4DA7" w:rsidRPr="00073A35">
        <w:rPr>
          <w:rFonts w:cstheme="minorHAnsi"/>
          <w:sz w:val="22"/>
          <w:szCs w:val="22"/>
        </w:rPr>
        <w:t xml:space="preserve">. I agree </w:t>
      </w:r>
      <w:r w:rsidRPr="00073A35">
        <w:rPr>
          <w:rFonts w:cstheme="minorHAnsi"/>
          <w:sz w:val="22"/>
          <w:szCs w:val="22"/>
        </w:rPr>
        <w:t xml:space="preserve">to abide by the </w:t>
      </w:r>
      <w:r w:rsidRPr="00073A35">
        <w:rPr>
          <w:rFonts w:eastAsia="Times New Roman" w:cstheme="minorHAnsi"/>
          <w:sz w:val="22"/>
          <w:szCs w:val="22"/>
          <w:lang w:val="en-GB"/>
        </w:rPr>
        <w:t>Seven Nolan Principles of Public Life</w:t>
      </w:r>
      <w:r w:rsidR="00DE4DA7" w:rsidRPr="00073A35">
        <w:rPr>
          <w:rFonts w:eastAsia="Times New Roman" w:cstheme="minorHAnsi"/>
          <w:sz w:val="22"/>
          <w:szCs w:val="22"/>
          <w:lang w:val="en-GB"/>
        </w:rPr>
        <w:t xml:space="preserve">. </w:t>
      </w:r>
      <w:r w:rsidR="00DE4DA7" w:rsidRPr="00073A35">
        <w:rPr>
          <w:rFonts w:cstheme="minorHAnsi"/>
          <w:sz w:val="22"/>
          <w:szCs w:val="22"/>
        </w:rPr>
        <w:t xml:space="preserve">I </w:t>
      </w:r>
      <w:r w:rsidR="003306FC" w:rsidRPr="00073A35">
        <w:rPr>
          <w:rFonts w:cstheme="minorHAnsi"/>
          <w:sz w:val="22"/>
          <w:szCs w:val="22"/>
        </w:rPr>
        <w:t>declare</w:t>
      </w:r>
      <w:r w:rsidR="00DE4DA7" w:rsidRPr="00073A35">
        <w:rPr>
          <w:rFonts w:cstheme="minorHAnsi"/>
          <w:sz w:val="22"/>
          <w:szCs w:val="22"/>
        </w:rPr>
        <w:t xml:space="preserve"> that I am a fit and proper person to be a member</w:t>
      </w:r>
      <w:r w:rsidR="00957B35" w:rsidRPr="00073A35">
        <w:rPr>
          <w:rFonts w:cstheme="minorHAnsi"/>
          <w:sz w:val="22"/>
          <w:szCs w:val="22"/>
        </w:rPr>
        <w:t xml:space="preserve">/non-executive member </w:t>
      </w:r>
      <w:r w:rsidR="00DE4DA7" w:rsidRPr="00073A35">
        <w:rPr>
          <w:rFonts w:cstheme="minorHAnsi"/>
          <w:sz w:val="22"/>
          <w:szCs w:val="22"/>
        </w:rPr>
        <w:t>of the College</w:t>
      </w:r>
      <w:r w:rsidR="00957B35" w:rsidRPr="00073A35">
        <w:rPr>
          <w:rFonts w:cstheme="minorHAnsi"/>
          <w:sz w:val="22"/>
          <w:szCs w:val="22"/>
        </w:rPr>
        <w:t>’s</w:t>
      </w:r>
      <w:r w:rsidR="00DE4DA7" w:rsidRPr="00073A35">
        <w:rPr>
          <w:rFonts w:cstheme="minorHAnsi"/>
          <w:sz w:val="22"/>
          <w:szCs w:val="22"/>
        </w:rPr>
        <w:t xml:space="preserve"> </w:t>
      </w:r>
      <w:r w:rsidR="00BD3840">
        <w:rPr>
          <w:rFonts w:cstheme="minorHAnsi"/>
          <w:sz w:val="22"/>
          <w:szCs w:val="22"/>
        </w:rPr>
        <w:t>Management</w:t>
      </w:r>
      <w:r w:rsidR="00957B35" w:rsidRPr="00073A35">
        <w:rPr>
          <w:rFonts w:cstheme="minorHAnsi"/>
          <w:sz w:val="22"/>
          <w:szCs w:val="22"/>
        </w:rPr>
        <w:t xml:space="preserve"> Committee</w:t>
      </w:r>
      <w:r w:rsidR="003306FC" w:rsidRPr="00073A35">
        <w:rPr>
          <w:rFonts w:cstheme="minorHAnsi"/>
          <w:sz w:val="22"/>
          <w:szCs w:val="22"/>
        </w:rPr>
        <w:t>.</w:t>
      </w:r>
    </w:p>
    <w:p w14:paraId="5AD36E73" w14:textId="4DC3D672" w:rsidR="00EB4B5D" w:rsidRDefault="00EB4B5D" w:rsidP="00EB4B5D">
      <w:pPr>
        <w:rPr>
          <w:rFonts w:cstheme="minorHAnsi"/>
          <w:color w:val="000000"/>
          <w:sz w:val="22"/>
          <w:szCs w:val="22"/>
        </w:rPr>
      </w:pPr>
    </w:p>
    <w:p w14:paraId="6D06A60F" w14:textId="77777777" w:rsidR="00DE4DA7" w:rsidRPr="00EB4B5D" w:rsidRDefault="00DE4DA7" w:rsidP="00EB4B5D">
      <w:pPr>
        <w:rPr>
          <w:rFonts w:cstheme="minorHAnsi"/>
          <w:color w:val="000000"/>
          <w:sz w:val="22"/>
          <w:szCs w:val="22"/>
        </w:rPr>
      </w:pPr>
    </w:p>
    <w:p w14:paraId="7C411FC5" w14:textId="4201099C" w:rsidR="00EB4B5D" w:rsidRPr="00EB4B5D" w:rsidRDefault="00EB4B5D" w:rsidP="00EB4B5D">
      <w:pPr>
        <w:rPr>
          <w:rFonts w:cstheme="minorHAnsi"/>
          <w:color w:val="000000"/>
          <w:sz w:val="22"/>
          <w:szCs w:val="22"/>
        </w:rPr>
      </w:pPr>
      <w:r w:rsidRPr="00EB4B5D">
        <w:rPr>
          <w:rFonts w:cstheme="minorHAnsi"/>
          <w:color w:val="000000"/>
          <w:sz w:val="22"/>
          <w:szCs w:val="22"/>
        </w:rPr>
        <w:t xml:space="preserve">Name of </w:t>
      </w:r>
      <w:r w:rsidR="00BD3840">
        <w:rPr>
          <w:rFonts w:cstheme="minorHAnsi"/>
          <w:color w:val="000000"/>
          <w:sz w:val="22"/>
          <w:szCs w:val="22"/>
        </w:rPr>
        <w:t>MC</w:t>
      </w:r>
      <w:r w:rsidRPr="00EB4B5D">
        <w:rPr>
          <w:rFonts w:cstheme="minorHAnsi"/>
          <w:color w:val="000000"/>
          <w:sz w:val="22"/>
          <w:szCs w:val="22"/>
        </w:rPr>
        <w:t xml:space="preserve"> member</w:t>
      </w:r>
      <w:r w:rsidR="00DE4DA7">
        <w:rPr>
          <w:rFonts w:cstheme="minorHAnsi"/>
          <w:color w:val="000000"/>
          <w:sz w:val="22"/>
          <w:szCs w:val="22"/>
        </w:rPr>
        <w:t>/</w:t>
      </w:r>
      <w:r w:rsidR="00BD3840">
        <w:rPr>
          <w:rFonts w:cstheme="minorHAnsi"/>
          <w:color w:val="000000"/>
          <w:sz w:val="22"/>
          <w:szCs w:val="22"/>
        </w:rPr>
        <w:t xml:space="preserve">Council </w:t>
      </w:r>
      <w:r w:rsidR="00957B35">
        <w:rPr>
          <w:rFonts w:cstheme="minorHAnsi"/>
          <w:color w:val="000000"/>
          <w:sz w:val="22"/>
          <w:szCs w:val="22"/>
        </w:rPr>
        <w:t>member</w:t>
      </w:r>
      <w:r w:rsidR="00DE4DA7">
        <w:rPr>
          <w:rFonts w:cstheme="minorHAnsi"/>
          <w:color w:val="000000"/>
          <w:sz w:val="22"/>
          <w:szCs w:val="22"/>
        </w:rPr>
        <w:t xml:space="preserve"> </w:t>
      </w:r>
      <w:r w:rsidRPr="00EB4B5D">
        <w:rPr>
          <w:rFonts w:cstheme="minorHAnsi"/>
          <w:color w:val="000000"/>
          <w:sz w:val="22"/>
          <w:szCs w:val="22"/>
        </w:rPr>
        <w:t>......................................………...</w:t>
      </w:r>
      <w:r w:rsidR="00334562">
        <w:rPr>
          <w:rFonts w:cstheme="minorHAnsi"/>
          <w:color w:val="000000"/>
          <w:sz w:val="22"/>
          <w:szCs w:val="22"/>
        </w:rPr>
        <w:t>..........................</w:t>
      </w:r>
    </w:p>
    <w:p w14:paraId="696CBB48" w14:textId="374C48CB" w:rsidR="00EB4B5D" w:rsidRDefault="00EB4B5D" w:rsidP="00EB4B5D">
      <w:pPr>
        <w:rPr>
          <w:rFonts w:cstheme="minorHAnsi"/>
          <w:color w:val="000000"/>
          <w:sz w:val="22"/>
          <w:szCs w:val="22"/>
        </w:rPr>
      </w:pPr>
    </w:p>
    <w:p w14:paraId="049153BD" w14:textId="77777777" w:rsidR="00957B35" w:rsidRPr="00EB4B5D" w:rsidRDefault="00957B35" w:rsidP="00EB4B5D">
      <w:pPr>
        <w:rPr>
          <w:rFonts w:cstheme="minorHAnsi"/>
          <w:color w:val="000000"/>
          <w:sz w:val="22"/>
          <w:szCs w:val="22"/>
        </w:rPr>
      </w:pPr>
    </w:p>
    <w:p w14:paraId="4BBBEA54" w14:textId="6641A021" w:rsidR="00096C68" w:rsidRPr="00957B35" w:rsidRDefault="00EB4B5D" w:rsidP="00852D39">
      <w:pPr>
        <w:rPr>
          <w:rFonts w:cstheme="minorHAnsi"/>
          <w:color w:val="000000"/>
          <w:sz w:val="22"/>
          <w:szCs w:val="22"/>
        </w:rPr>
      </w:pPr>
      <w:r w:rsidRPr="00EB4B5D">
        <w:rPr>
          <w:rFonts w:cstheme="minorHAnsi"/>
          <w:color w:val="000000"/>
          <w:sz w:val="22"/>
          <w:szCs w:val="22"/>
        </w:rPr>
        <w:t>Signed .........................</w:t>
      </w:r>
      <w:r w:rsidR="00957B35">
        <w:rPr>
          <w:rFonts w:cstheme="minorHAnsi"/>
          <w:color w:val="000000"/>
          <w:sz w:val="22"/>
          <w:szCs w:val="22"/>
        </w:rPr>
        <w:t>..............</w:t>
      </w:r>
      <w:r w:rsidRPr="00EB4B5D">
        <w:rPr>
          <w:rFonts w:cstheme="minorHAnsi"/>
          <w:color w:val="000000"/>
          <w:sz w:val="22"/>
          <w:szCs w:val="22"/>
        </w:rPr>
        <w:t>........</w:t>
      </w:r>
      <w:r w:rsidR="00957B35">
        <w:rPr>
          <w:rFonts w:cstheme="minorHAnsi"/>
          <w:color w:val="000000"/>
          <w:sz w:val="22"/>
          <w:szCs w:val="22"/>
        </w:rPr>
        <w:t>.................</w:t>
      </w:r>
      <w:r w:rsidRPr="00EB4B5D">
        <w:rPr>
          <w:rFonts w:cstheme="minorHAnsi"/>
          <w:color w:val="000000"/>
          <w:sz w:val="22"/>
          <w:szCs w:val="22"/>
        </w:rPr>
        <w:t>............   Date .....................</w:t>
      </w:r>
      <w:r w:rsidR="00957B35">
        <w:rPr>
          <w:rFonts w:cstheme="minorHAnsi"/>
          <w:color w:val="000000"/>
          <w:sz w:val="22"/>
          <w:szCs w:val="22"/>
        </w:rPr>
        <w:t>.</w:t>
      </w:r>
      <w:r w:rsidRPr="00EB4B5D">
        <w:rPr>
          <w:rFonts w:cstheme="minorHAnsi"/>
          <w:color w:val="000000"/>
          <w:sz w:val="22"/>
          <w:szCs w:val="22"/>
        </w:rPr>
        <w:t>..........</w:t>
      </w:r>
      <w:r w:rsidR="00957B35">
        <w:rPr>
          <w:rFonts w:cstheme="minorHAnsi"/>
          <w:color w:val="000000"/>
          <w:sz w:val="22"/>
          <w:szCs w:val="22"/>
        </w:rPr>
        <w:t>........</w:t>
      </w:r>
      <w:r w:rsidRPr="00EB4B5D">
        <w:rPr>
          <w:rFonts w:cstheme="minorHAnsi"/>
          <w:color w:val="000000"/>
          <w:sz w:val="22"/>
          <w:szCs w:val="22"/>
        </w:rPr>
        <w:t xml:space="preserve">............ </w:t>
      </w:r>
    </w:p>
    <w:sectPr w:rsidR="00096C68" w:rsidRPr="00957B35" w:rsidSect="007F723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7A87C" w14:textId="77777777" w:rsidR="009F3672" w:rsidRDefault="009F3672" w:rsidP="00F568FF">
      <w:r>
        <w:separator/>
      </w:r>
    </w:p>
  </w:endnote>
  <w:endnote w:type="continuationSeparator" w:id="0">
    <w:p w14:paraId="7E900A1E" w14:textId="77777777" w:rsidR="009F3672" w:rsidRDefault="009F3672" w:rsidP="00F5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F6159" w14:textId="77777777" w:rsidR="009F3672" w:rsidRDefault="009F3672" w:rsidP="00F568FF">
      <w:r>
        <w:separator/>
      </w:r>
    </w:p>
  </w:footnote>
  <w:footnote w:type="continuationSeparator" w:id="0">
    <w:p w14:paraId="371E92CE" w14:textId="77777777" w:rsidR="009F3672" w:rsidRDefault="009F3672" w:rsidP="00F568FF">
      <w:r>
        <w:continuationSeparator/>
      </w:r>
    </w:p>
  </w:footnote>
  <w:footnote w:id="1">
    <w:p w14:paraId="01485608" w14:textId="664B7EE0" w:rsidR="00F568FF" w:rsidRDefault="00F568FF">
      <w:pPr>
        <w:pStyle w:val="FootnoteText"/>
        <w:rPr>
          <w:lang w:val="en-GB"/>
        </w:rPr>
      </w:pPr>
      <w:r>
        <w:rPr>
          <w:rStyle w:val="FootnoteReference"/>
        </w:rPr>
        <w:footnoteRef/>
      </w:r>
      <w:r>
        <w:t xml:space="preserve"> </w:t>
      </w:r>
      <w:r>
        <w:rPr>
          <w:lang w:val="en-GB"/>
        </w:rPr>
        <w:t xml:space="preserve">for more information see </w:t>
      </w:r>
      <w:hyperlink r:id="rId1" w:history="1">
        <w:r w:rsidRPr="0052364F">
          <w:rPr>
            <w:rStyle w:val="Hyperlink"/>
            <w:lang w:val="en-GB"/>
          </w:rPr>
          <w:t>https://www.officeforstudents.org.uk/advice-and-guidance/regulation/public-interest-governance-principles</w:t>
        </w:r>
      </w:hyperlink>
    </w:p>
    <w:p w14:paraId="60AFB3B2" w14:textId="77777777" w:rsidR="00F568FF" w:rsidRPr="00F568FF" w:rsidRDefault="00F568FF">
      <w:pPr>
        <w:pStyle w:val="FootnoteText"/>
        <w:rPr>
          <w:lang w:val="en-GB"/>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E1D"/>
    <w:multiLevelType w:val="multilevel"/>
    <w:tmpl w:val="48FC7E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493DE5"/>
    <w:multiLevelType w:val="multilevel"/>
    <w:tmpl w:val="714A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41C72"/>
    <w:multiLevelType w:val="multilevel"/>
    <w:tmpl w:val="DF70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C63B6"/>
    <w:multiLevelType w:val="hybridMultilevel"/>
    <w:tmpl w:val="135C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51020"/>
    <w:multiLevelType w:val="hybridMultilevel"/>
    <w:tmpl w:val="A342958C"/>
    <w:lvl w:ilvl="0" w:tplc="8BFE06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55B8E"/>
    <w:multiLevelType w:val="hybridMultilevel"/>
    <w:tmpl w:val="30E2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C4627"/>
    <w:multiLevelType w:val="multilevel"/>
    <w:tmpl w:val="CF9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D2A27"/>
    <w:multiLevelType w:val="multilevel"/>
    <w:tmpl w:val="CF9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951B7"/>
    <w:multiLevelType w:val="multilevel"/>
    <w:tmpl w:val="5A02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CD5739"/>
    <w:multiLevelType w:val="multilevel"/>
    <w:tmpl w:val="F058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2B02B9"/>
    <w:multiLevelType w:val="multilevel"/>
    <w:tmpl w:val="41EA1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916529"/>
    <w:multiLevelType w:val="multilevel"/>
    <w:tmpl w:val="50E0F4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7F55DC1"/>
    <w:multiLevelType w:val="multilevel"/>
    <w:tmpl w:val="1F2A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DB15BF"/>
    <w:multiLevelType w:val="multilevel"/>
    <w:tmpl w:val="E652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5"/>
  </w:num>
  <w:num w:numId="4">
    <w:abstractNumId w:val="7"/>
  </w:num>
  <w:num w:numId="5">
    <w:abstractNumId w:val="0"/>
  </w:num>
  <w:num w:numId="6">
    <w:abstractNumId w:val="2"/>
  </w:num>
  <w:num w:numId="7">
    <w:abstractNumId w:val="11"/>
  </w:num>
  <w:num w:numId="8">
    <w:abstractNumId w:val="9"/>
  </w:num>
  <w:num w:numId="9">
    <w:abstractNumId w:val="6"/>
  </w:num>
  <w:num w:numId="10">
    <w:abstractNumId w:val="4"/>
  </w:num>
  <w:num w:numId="11">
    <w:abstractNumId w:val="12"/>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79"/>
    <w:rsid w:val="00016854"/>
    <w:rsid w:val="00073A35"/>
    <w:rsid w:val="00092AAB"/>
    <w:rsid w:val="00096C68"/>
    <w:rsid w:val="000C3286"/>
    <w:rsid w:val="001516B6"/>
    <w:rsid w:val="003306FC"/>
    <w:rsid w:val="00334562"/>
    <w:rsid w:val="00352989"/>
    <w:rsid w:val="003F0C7D"/>
    <w:rsid w:val="00471F66"/>
    <w:rsid w:val="004B29D8"/>
    <w:rsid w:val="004B7577"/>
    <w:rsid w:val="004D2D46"/>
    <w:rsid w:val="005B382C"/>
    <w:rsid w:val="006B623D"/>
    <w:rsid w:val="006E21DC"/>
    <w:rsid w:val="007F3771"/>
    <w:rsid w:val="007F723C"/>
    <w:rsid w:val="00852D39"/>
    <w:rsid w:val="008B020C"/>
    <w:rsid w:val="00926D37"/>
    <w:rsid w:val="00957B35"/>
    <w:rsid w:val="009F3672"/>
    <w:rsid w:val="00A33BBA"/>
    <w:rsid w:val="00AF0AB7"/>
    <w:rsid w:val="00BD3840"/>
    <w:rsid w:val="00C20E1D"/>
    <w:rsid w:val="00C70505"/>
    <w:rsid w:val="00C97BA1"/>
    <w:rsid w:val="00D97655"/>
    <w:rsid w:val="00DE4DA7"/>
    <w:rsid w:val="00E622CD"/>
    <w:rsid w:val="00EB4B5D"/>
    <w:rsid w:val="00F55C79"/>
    <w:rsid w:val="00F568FF"/>
    <w:rsid w:val="00FB0D1D"/>
    <w:rsid w:val="00FD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F395"/>
  <w14:defaultImageDpi w14:val="32767"/>
  <w15:chartTrackingRefBased/>
  <w15:docId w15:val="{EEB4D3E9-1E48-3D4F-9363-5F6D29E8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C79"/>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A33BBA"/>
    <w:pPr>
      <w:ind w:left="720"/>
      <w:contextualSpacing/>
    </w:pPr>
  </w:style>
  <w:style w:type="paragraph" w:styleId="FootnoteText">
    <w:name w:val="footnote text"/>
    <w:basedOn w:val="Normal"/>
    <w:link w:val="FootnoteTextChar"/>
    <w:uiPriority w:val="99"/>
    <w:semiHidden/>
    <w:unhideWhenUsed/>
    <w:rsid w:val="00F568FF"/>
    <w:rPr>
      <w:sz w:val="20"/>
      <w:szCs w:val="20"/>
    </w:rPr>
  </w:style>
  <w:style w:type="character" w:customStyle="1" w:styleId="FootnoteTextChar">
    <w:name w:val="Footnote Text Char"/>
    <w:basedOn w:val="DefaultParagraphFont"/>
    <w:link w:val="FootnoteText"/>
    <w:uiPriority w:val="99"/>
    <w:semiHidden/>
    <w:rsid w:val="00F568FF"/>
    <w:rPr>
      <w:sz w:val="20"/>
      <w:szCs w:val="20"/>
    </w:rPr>
  </w:style>
  <w:style w:type="character" w:styleId="FootnoteReference">
    <w:name w:val="footnote reference"/>
    <w:basedOn w:val="DefaultParagraphFont"/>
    <w:uiPriority w:val="99"/>
    <w:semiHidden/>
    <w:unhideWhenUsed/>
    <w:rsid w:val="00F568FF"/>
    <w:rPr>
      <w:vertAlign w:val="superscript"/>
    </w:rPr>
  </w:style>
  <w:style w:type="character" w:styleId="Hyperlink">
    <w:name w:val="Hyperlink"/>
    <w:basedOn w:val="DefaultParagraphFont"/>
    <w:uiPriority w:val="99"/>
    <w:unhideWhenUsed/>
    <w:rsid w:val="00F568FF"/>
    <w:rPr>
      <w:color w:val="0563C1" w:themeColor="hyperlink"/>
      <w:u w:val="single"/>
    </w:rPr>
  </w:style>
  <w:style w:type="character" w:customStyle="1" w:styleId="UnresolvedMention">
    <w:name w:val="Unresolved Mention"/>
    <w:basedOn w:val="DefaultParagraphFont"/>
    <w:uiPriority w:val="99"/>
    <w:rsid w:val="00F568FF"/>
    <w:rPr>
      <w:color w:val="605E5C"/>
      <w:shd w:val="clear" w:color="auto" w:fill="E1DFDD"/>
    </w:rPr>
  </w:style>
  <w:style w:type="paragraph" w:styleId="BalloonText">
    <w:name w:val="Balloon Text"/>
    <w:basedOn w:val="Normal"/>
    <w:link w:val="BalloonTextChar"/>
    <w:uiPriority w:val="99"/>
    <w:semiHidden/>
    <w:unhideWhenUsed/>
    <w:rsid w:val="00D97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655"/>
    <w:rPr>
      <w:rFonts w:ascii="Segoe UI" w:hAnsi="Segoe UI" w:cs="Segoe UI"/>
      <w:sz w:val="18"/>
      <w:szCs w:val="18"/>
    </w:rPr>
  </w:style>
  <w:style w:type="paragraph" w:styleId="Title">
    <w:name w:val="Title"/>
    <w:basedOn w:val="Normal"/>
    <w:link w:val="TitleChar"/>
    <w:qFormat/>
    <w:rsid w:val="00D97655"/>
    <w:pPr>
      <w:widowControl w:val="0"/>
      <w:pBdr>
        <w:top w:val="single" w:sz="4" w:space="1" w:color="auto"/>
        <w:left w:val="single" w:sz="4" w:space="4" w:color="auto"/>
        <w:bottom w:val="single" w:sz="4" w:space="1" w:color="auto"/>
        <w:right w:val="single" w:sz="4" w:space="4" w:color="auto"/>
      </w:pBdr>
      <w:jc w:val="center"/>
    </w:pPr>
    <w:rPr>
      <w:rFonts w:ascii="Franklin Gothic Medium" w:eastAsia="Times New Roman" w:hAnsi="Franklin Gothic Medium" w:cs="Times New Roman"/>
      <w:b/>
      <w:bCs/>
      <w:smallCaps/>
      <w:sz w:val="40"/>
      <w:szCs w:val="40"/>
      <w:lang w:val="en-GB" w:eastAsia="en-GB"/>
    </w:rPr>
  </w:style>
  <w:style w:type="character" w:customStyle="1" w:styleId="TitleChar">
    <w:name w:val="Title Char"/>
    <w:basedOn w:val="DefaultParagraphFont"/>
    <w:link w:val="Title"/>
    <w:rsid w:val="00D97655"/>
    <w:rPr>
      <w:rFonts w:ascii="Franklin Gothic Medium" w:eastAsia="Times New Roman" w:hAnsi="Franklin Gothic Medium" w:cs="Times New Roman"/>
      <w:b/>
      <w:bCs/>
      <w:smallCaps/>
      <w:sz w:val="40"/>
      <w:szCs w:val="40"/>
      <w:lang w:val="en-GB" w:eastAsia="en-GB"/>
    </w:rPr>
  </w:style>
  <w:style w:type="paragraph" w:customStyle="1" w:styleId="RightLeaderFull">
    <w:name w:val="RightLeaderFull"/>
    <w:basedOn w:val="Normal"/>
    <w:rsid w:val="00D97655"/>
    <w:pPr>
      <w:tabs>
        <w:tab w:val="right" w:leader="dot" w:pos="9639"/>
      </w:tabs>
    </w:pPr>
    <w:rPr>
      <w:rFonts w:ascii="Garamond" w:eastAsia="Times New Roman" w:hAnsi="Garamond"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98128">
      <w:bodyDiv w:val="1"/>
      <w:marLeft w:val="0"/>
      <w:marRight w:val="0"/>
      <w:marTop w:val="0"/>
      <w:marBottom w:val="0"/>
      <w:divBdr>
        <w:top w:val="none" w:sz="0" w:space="0" w:color="auto"/>
        <w:left w:val="none" w:sz="0" w:space="0" w:color="auto"/>
        <w:bottom w:val="none" w:sz="0" w:space="0" w:color="auto"/>
        <w:right w:val="none" w:sz="0" w:space="0" w:color="auto"/>
      </w:divBdr>
      <w:divsChild>
        <w:div w:id="1955012811">
          <w:marLeft w:val="0"/>
          <w:marRight w:val="0"/>
          <w:marTop w:val="0"/>
          <w:marBottom w:val="0"/>
          <w:divBdr>
            <w:top w:val="none" w:sz="0" w:space="0" w:color="auto"/>
            <w:left w:val="none" w:sz="0" w:space="0" w:color="auto"/>
            <w:bottom w:val="none" w:sz="0" w:space="0" w:color="auto"/>
            <w:right w:val="none" w:sz="0" w:space="0" w:color="auto"/>
          </w:divBdr>
          <w:divsChild>
            <w:div w:id="755319405">
              <w:marLeft w:val="0"/>
              <w:marRight w:val="0"/>
              <w:marTop w:val="0"/>
              <w:marBottom w:val="0"/>
              <w:divBdr>
                <w:top w:val="none" w:sz="0" w:space="0" w:color="auto"/>
                <w:left w:val="none" w:sz="0" w:space="0" w:color="auto"/>
                <w:bottom w:val="none" w:sz="0" w:space="0" w:color="auto"/>
                <w:right w:val="none" w:sz="0" w:space="0" w:color="auto"/>
              </w:divBdr>
              <w:divsChild>
                <w:div w:id="8848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99703">
      <w:bodyDiv w:val="1"/>
      <w:marLeft w:val="0"/>
      <w:marRight w:val="0"/>
      <w:marTop w:val="0"/>
      <w:marBottom w:val="0"/>
      <w:divBdr>
        <w:top w:val="none" w:sz="0" w:space="0" w:color="auto"/>
        <w:left w:val="none" w:sz="0" w:space="0" w:color="auto"/>
        <w:bottom w:val="none" w:sz="0" w:space="0" w:color="auto"/>
        <w:right w:val="none" w:sz="0" w:space="0" w:color="auto"/>
      </w:divBdr>
    </w:div>
    <w:div w:id="1215117229">
      <w:bodyDiv w:val="1"/>
      <w:marLeft w:val="0"/>
      <w:marRight w:val="0"/>
      <w:marTop w:val="0"/>
      <w:marBottom w:val="0"/>
      <w:divBdr>
        <w:top w:val="none" w:sz="0" w:space="0" w:color="auto"/>
        <w:left w:val="none" w:sz="0" w:space="0" w:color="auto"/>
        <w:bottom w:val="none" w:sz="0" w:space="0" w:color="auto"/>
        <w:right w:val="none" w:sz="0" w:space="0" w:color="auto"/>
      </w:divBdr>
    </w:div>
    <w:div w:id="1314138226">
      <w:bodyDiv w:val="1"/>
      <w:marLeft w:val="0"/>
      <w:marRight w:val="0"/>
      <w:marTop w:val="0"/>
      <w:marBottom w:val="0"/>
      <w:divBdr>
        <w:top w:val="none" w:sz="0" w:space="0" w:color="auto"/>
        <w:left w:val="none" w:sz="0" w:space="0" w:color="auto"/>
        <w:bottom w:val="none" w:sz="0" w:space="0" w:color="auto"/>
        <w:right w:val="none" w:sz="0" w:space="0" w:color="auto"/>
      </w:divBdr>
      <w:divsChild>
        <w:div w:id="1092900594">
          <w:marLeft w:val="0"/>
          <w:marRight w:val="0"/>
          <w:marTop w:val="0"/>
          <w:marBottom w:val="0"/>
          <w:divBdr>
            <w:top w:val="none" w:sz="0" w:space="0" w:color="auto"/>
            <w:left w:val="none" w:sz="0" w:space="0" w:color="auto"/>
            <w:bottom w:val="none" w:sz="0" w:space="0" w:color="auto"/>
            <w:right w:val="none" w:sz="0" w:space="0" w:color="auto"/>
          </w:divBdr>
          <w:divsChild>
            <w:div w:id="1510682339">
              <w:marLeft w:val="0"/>
              <w:marRight w:val="0"/>
              <w:marTop w:val="0"/>
              <w:marBottom w:val="0"/>
              <w:divBdr>
                <w:top w:val="none" w:sz="0" w:space="0" w:color="auto"/>
                <w:left w:val="none" w:sz="0" w:space="0" w:color="auto"/>
                <w:bottom w:val="none" w:sz="0" w:space="0" w:color="auto"/>
                <w:right w:val="none" w:sz="0" w:space="0" w:color="auto"/>
              </w:divBdr>
              <w:divsChild>
                <w:div w:id="733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98802">
          <w:marLeft w:val="0"/>
          <w:marRight w:val="0"/>
          <w:marTop w:val="0"/>
          <w:marBottom w:val="0"/>
          <w:divBdr>
            <w:top w:val="none" w:sz="0" w:space="0" w:color="auto"/>
            <w:left w:val="none" w:sz="0" w:space="0" w:color="auto"/>
            <w:bottom w:val="none" w:sz="0" w:space="0" w:color="auto"/>
            <w:right w:val="none" w:sz="0" w:space="0" w:color="auto"/>
          </w:divBdr>
          <w:divsChild>
            <w:div w:id="1600288899">
              <w:marLeft w:val="0"/>
              <w:marRight w:val="0"/>
              <w:marTop w:val="0"/>
              <w:marBottom w:val="0"/>
              <w:divBdr>
                <w:top w:val="none" w:sz="0" w:space="0" w:color="auto"/>
                <w:left w:val="none" w:sz="0" w:space="0" w:color="auto"/>
                <w:bottom w:val="none" w:sz="0" w:space="0" w:color="auto"/>
                <w:right w:val="none" w:sz="0" w:space="0" w:color="auto"/>
              </w:divBdr>
              <w:divsChild>
                <w:div w:id="4397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officeforstudents.org.uk/advice-and-guidance/regulation/public-interest-governance-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Hicks</dc:creator>
  <cp:keywords/>
  <dc:description/>
  <cp:lastModifiedBy>Jonathan Pledger</cp:lastModifiedBy>
  <cp:revision>6</cp:revision>
  <cp:lastPrinted>2019-05-23T16:02:00Z</cp:lastPrinted>
  <dcterms:created xsi:type="dcterms:W3CDTF">2019-05-23T15:57:00Z</dcterms:created>
  <dcterms:modified xsi:type="dcterms:W3CDTF">2019-05-23T16:06:00Z</dcterms:modified>
</cp:coreProperties>
</file>