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3F706" w14:textId="77777777" w:rsidR="00544910" w:rsidRPr="00544910" w:rsidRDefault="00544910" w:rsidP="00544910">
      <w:pPr>
        <w:pStyle w:val="Title"/>
      </w:pPr>
      <w:r w:rsidRPr="00544910">
        <w:t>College of Integrated Chinese Medicine</w:t>
      </w:r>
    </w:p>
    <w:p w14:paraId="7C289324" w14:textId="0987284D" w:rsidR="00544910" w:rsidRPr="00544910" w:rsidRDefault="00544910" w:rsidP="00544910">
      <w:pPr>
        <w:pStyle w:val="Title"/>
      </w:pPr>
      <w:r w:rsidRPr="00544910">
        <w:t xml:space="preserve">Library and Learning Resources </w:t>
      </w:r>
      <w:r w:rsidR="00655D03">
        <w:t>Policy</w:t>
      </w:r>
    </w:p>
    <w:p w14:paraId="3BA1D6D9" w14:textId="77777777" w:rsidR="00544910" w:rsidRPr="00544910" w:rsidRDefault="00544910" w:rsidP="00544910">
      <w:pPr>
        <w:tabs>
          <w:tab w:val="left" w:pos="567"/>
        </w:tabs>
        <w:spacing w:after="0" w:line="240" w:lineRule="auto"/>
        <w:ind w:left="567" w:hanging="567"/>
        <w:rPr>
          <w:rFonts w:ascii="Garamond" w:hAnsi="Garamond"/>
          <w:b/>
          <w:sz w:val="24"/>
          <w:szCs w:val="24"/>
          <w:u w:val="single"/>
        </w:rPr>
      </w:pPr>
    </w:p>
    <w:p w14:paraId="4ABC0598" w14:textId="77777777" w:rsidR="00544910" w:rsidRPr="00544910" w:rsidRDefault="00544910" w:rsidP="00544910">
      <w:pPr>
        <w:tabs>
          <w:tab w:val="left" w:pos="567"/>
        </w:tabs>
        <w:spacing w:after="0" w:line="240" w:lineRule="auto"/>
        <w:ind w:left="567" w:hanging="567"/>
        <w:rPr>
          <w:rFonts w:ascii="Garamond" w:hAnsi="Garamond"/>
          <w:b/>
          <w:sz w:val="24"/>
          <w:szCs w:val="24"/>
          <w:u w:val="single"/>
        </w:rPr>
      </w:pPr>
    </w:p>
    <w:p w14:paraId="2A2F6BFE" w14:textId="77777777" w:rsidR="00CA4599" w:rsidRPr="009E0C9C" w:rsidRDefault="00CA4599" w:rsidP="00544910">
      <w:pPr>
        <w:tabs>
          <w:tab w:val="left" w:pos="567"/>
        </w:tabs>
        <w:spacing w:after="0" w:line="240" w:lineRule="auto"/>
        <w:ind w:left="567" w:hanging="567"/>
        <w:rPr>
          <w:rFonts w:cstheme="minorHAnsi"/>
          <w:b/>
          <w:sz w:val="24"/>
          <w:szCs w:val="24"/>
        </w:rPr>
      </w:pPr>
      <w:r w:rsidRPr="009E0C9C">
        <w:rPr>
          <w:rFonts w:cstheme="minorHAnsi"/>
          <w:b/>
          <w:sz w:val="24"/>
          <w:szCs w:val="24"/>
        </w:rPr>
        <w:t>Aims and objectives</w:t>
      </w:r>
    </w:p>
    <w:p w14:paraId="784EA598" w14:textId="77777777" w:rsidR="00544910" w:rsidRPr="009E0C9C" w:rsidRDefault="00544910" w:rsidP="00544910">
      <w:pPr>
        <w:tabs>
          <w:tab w:val="left" w:pos="567"/>
        </w:tabs>
        <w:spacing w:after="0" w:line="240" w:lineRule="auto"/>
        <w:ind w:left="567" w:hanging="567"/>
        <w:rPr>
          <w:rFonts w:cstheme="minorHAnsi"/>
          <w:b/>
          <w:sz w:val="24"/>
          <w:szCs w:val="24"/>
        </w:rPr>
      </w:pPr>
    </w:p>
    <w:p w14:paraId="7C33AC81" w14:textId="1B1A5F8F" w:rsidR="00CA4599" w:rsidRPr="009E0C9C" w:rsidRDefault="00CA4599" w:rsidP="00544910">
      <w:pPr>
        <w:pStyle w:val="ListParagraph"/>
        <w:numPr>
          <w:ilvl w:val="0"/>
          <w:numId w:val="1"/>
        </w:numPr>
        <w:tabs>
          <w:tab w:val="left" w:pos="567"/>
        </w:tabs>
        <w:spacing w:after="0" w:line="240" w:lineRule="auto"/>
        <w:ind w:left="567" w:hanging="567"/>
        <w:rPr>
          <w:rFonts w:cstheme="minorHAnsi"/>
          <w:sz w:val="24"/>
          <w:szCs w:val="24"/>
        </w:rPr>
      </w:pPr>
      <w:r w:rsidRPr="009E0C9C">
        <w:rPr>
          <w:rFonts w:cstheme="minorHAnsi"/>
          <w:sz w:val="24"/>
          <w:szCs w:val="24"/>
        </w:rPr>
        <w:t xml:space="preserve">To provide a library facility for staff and students that supports and stimulates the development of the </w:t>
      </w:r>
      <w:r w:rsidR="001F17B9">
        <w:rPr>
          <w:rFonts w:cstheme="minorHAnsi"/>
          <w:sz w:val="24"/>
          <w:szCs w:val="24"/>
        </w:rPr>
        <w:t>educational environment at the c</w:t>
      </w:r>
      <w:r w:rsidRPr="009E0C9C">
        <w:rPr>
          <w:rFonts w:cstheme="minorHAnsi"/>
          <w:sz w:val="24"/>
          <w:szCs w:val="24"/>
        </w:rPr>
        <w:t>ollege, and promotes a reflective attitude amongst the students in preparation for membership of a growing profession.</w:t>
      </w:r>
    </w:p>
    <w:p w14:paraId="656DCD78" w14:textId="668636C4" w:rsidR="00CA4599" w:rsidRPr="009E0C9C" w:rsidRDefault="00CA4599" w:rsidP="00544910">
      <w:pPr>
        <w:pStyle w:val="ListParagraph"/>
        <w:numPr>
          <w:ilvl w:val="0"/>
          <w:numId w:val="1"/>
        </w:numPr>
        <w:tabs>
          <w:tab w:val="left" w:pos="567"/>
        </w:tabs>
        <w:spacing w:after="0" w:line="240" w:lineRule="auto"/>
        <w:ind w:left="567" w:hanging="567"/>
        <w:rPr>
          <w:rFonts w:cstheme="minorHAnsi"/>
          <w:sz w:val="24"/>
          <w:szCs w:val="24"/>
        </w:rPr>
      </w:pPr>
      <w:r w:rsidRPr="009E0C9C">
        <w:rPr>
          <w:rFonts w:cstheme="minorHAnsi"/>
          <w:sz w:val="24"/>
          <w:szCs w:val="24"/>
        </w:rPr>
        <w:t>To co-ordinate and develop o</w:t>
      </w:r>
      <w:r w:rsidR="001F17B9">
        <w:rPr>
          <w:rFonts w:cstheme="minorHAnsi"/>
          <w:sz w:val="24"/>
          <w:szCs w:val="24"/>
        </w:rPr>
        <w:t>ther learning resources at the c</w:t>
      </w:r>
      <w:r w:rsidRPr="009E0C9C">
        <w:rPr>
          <w:rFonts w:cstheme="minorHAnsi"/>
          <w:sz w:val="24"/>
          <w:szCs w:val="24"/>
        </w:rPr>
        <w:t>ollege that support the teaching staff in achieving the educational aims of the curriculum.</w:t>
      </w:r>
    </w:p>
    <w:p w14:paraId="40705121" w14:textId="77777777" w:rsidR="00CA4599" w:rsidRPr="009E0C9C" w:rsidRDefault="00CA4599" w:rsidP="00544910">
      <w:pPr>
        <w:pStyle w:val="ListParagraph"/>
        <w:numPr>
          <w:ilvl w:val="0"/>
          <w:numId w:val="1"/>
        </w:numPr>
        <w:tabs>
          <w:tab w:val="left" w:pos="567"/>
        </w:tabs>
        <w:spacing w:after="0" w:line="240" w:lineRule="auto"/>
        <w:ind w:left="567" w:hanging="567"/>
        <w:rPr>
          <w:rFonts w:cstheme="minorHAnsi"/>
          <w:sz w:val="24"/>
          <w:szCs w:val="24"/>
        </w:rPr>
      </w:pPr>
      <w:r w:rsidRPr="009E0C9C">
        <w:rPr>
          <w:rFonts w:cstheme="minorHAnsi"/>
          <w:sz w:val="24"/>
          <w:szCs w:val="24"/>
        </w:rPr>
        <w:t xml:space="preserve">To ensure that the library service is accessible </w:t>
      </w:r>
      <w:r w:rsidR="006B53C1" w:rsidRPr="009E0C9C">
        <w:rPr>
          <w:rFonts w:cstheme="minorHAnsi"/>
          <w:sz w:val="24"/>
          <w:szCs w:val="24"/>
        </w:rPr>
        <w:t>t</w:t>
      </w:r>
      <w:r w:rsidRPr="009E0C9C">
        <w:rPr>
          <w:rFonts w:cstheme="minorHAnsi"/>
          <w:sz w:val="24"/>
          <w:szCs w:val="24"/>
        </w:rPr>
        <w:t>o students and teaching staff, in terms of physical location, time availability, organisation of operation, and reference information.</w:t>
      </w:r>
    </w:p>
    <w:p w14:paraId="2FE54557" w14:textId="4CEEC08B" w:rsidR="00CA4599" w:rsidRPr="009E0C9C" w:rsidRDefault="00CA4599" w:rsidP="00544910">
      <w:pPr>
        <w:pStyle w:val="ListParagraph"/>
        <w:numPr>
          <w:ilvl w:val="0"/>
          <w:numId w:val="1"/>
        </w:numPr>
        <w:tabs>
          <w:tab w:val="left" w:pos="567"/>
        </w:tabs>
        <w:spacing w:after="0" w:line="240" w:lineRule="auto"/>
        <w:ind w:left="567" w:hanging="567"/>
        <w:rPr>
          <w:rFonts w:cstheme="minorHAnsi"/>
          <w:strike/>
          <w:sz w:val="24"/>
          <w:szCs w:val="24"/>
        </w:rPr>
      </w:pPr>
      <w:r w:rsidRPr="009E0C9C">
        <w:rPr>
          <w:rFonts w:cstheme="minorHAnsi"/>
          <w:sz w:val="24"/>
          <w:szCs w:val="24"/>
        </w:rPr>
        <w:t xml:space="preserve">To ensure that the library contains an adequate number and range of books and other materials to service the educational programme and contribute sufficiently to the achievement of the </w:t>
      </w:r>
      <w:r w:rsidR="001F17B9">
        <w:rPr>
          <w:rFonts w:cstheme="minorHAnsi"/>
          <w:sz w:val="24"/>
          <w:szCs w:val="24"/>
        </w:rPr>
        <w:t>c</w:t>
      </w:r>
      <w:r w:rsidR="006B53C1" w:rsidRPr="009E0C9C">
        <w:rPr>
          <w:rFonts w:cstheme="minorHAnsi"/>
          <w:sz w:val="24"/>
          <w:szCs w:val="24"/>
        </w:rPr>
        <w:t xml:space="preserve">ollege’s </w:t>
      </w:r>
      <w:r w:rsidRPr="009E0C9C">
        <w:rPr>
          <w:rFonts w:cstheme="minorHAnsi"/>
          <w:sz w:val="24"/>
          <w:szCs w:val="24"/>
        </w:rPr>
        <w:t>objectives</w:t>
      </w:r>
      <w:r w:rsidR="006B53C1" w:rsidRPr="009E0C9C">
        <w:rPr>
          <w:rFonts w:cstheme="minorHAnsi"/>
          <w:sz w:val="24"/>
          <w:szCs w:val="24"/>
        </w:rPr>
        <w:t xml:space="preserve"> and the learning outcomes of the course </w:t>
      </w:r>
      <w:r w:rsidR="006B53C1" w:rsidRPr="009E0C9C">
        <w:rPr>
          <w:rFonts w:cstheme="minorHAnsi"/>
          <w:strike/>
          <w:sz w:val="24"/>
          <w:szCs w:val="24"/>
        </w:rPr>
        <w:t xml:space="preserve"> </w:t>
      </w:r>
    </w:p>
    <w:p w14:paraId="09A1F918" w14:textId="77777777" w:rsidR="00CA4599" w:rsidRPr="009E0C9C" w:rsidRDefault="00CA4599" w:rsidP="00544910">
      <w:pPr>
        <w:pStyle w:val="ListParagraph"/>
        <w:numPr>
          <w:ilvl w:val="0"/>
          <w:numId w:val="1"/>
        </w:numPr>
        <w:tabs>
          <w:tab w:val="left" w:pos="567"/>
        </w:tabs>
        <w:spacing w:after="0" w:line="240" w:lineRule="auto"/>
        <w:ind w:left="567" w:hanging="567"/>
        <w:rPr>
          <w:rFonts w:cstheme="minorHAnsi"/>
          <w:sz w:val="24"/>
          <w:szCs w:val="24"/>
        </w:rPr>
      </w:pPr>
      <w:r w:rsidRPr="009E0C9C">
        <w:rPr>
          <w:rFonts w:cstheme="minorHAnsi"/>
          <w:sz w:val="24"/>
          <w:szCs w:val="24"/>
        </w:rPr>
        <w:t>To continue the purchasing programme to build up the library so that it helps to facilitate and improve learning, foster inquiry and intellectual development amongst the students and contribute towards their development as reflective practitioners.</w:t>
      </w:r>
    </w:p>
    <w:p w14:paraId="25DDC312" w14:textId="77777777" w:rsidR="00CA4599" w:rsidRPr="009E0C9C" w:rsidRDefault="00CA4599" w:rsidP="00544910">
      <w:pPr>
        <w:pStyle w:val="ListParagraph"/>
        <w:numPr>
          <w:ilvl w:val="0"/>
          <w:numId w:val="1"/>
        </w:numPr>
        <w:tabs>
          <w:tab w:val="left" w:pos="567"/>
        </w:tabs>
        <w:spacing w:after="0" w:line="240" w:lineRule="auto"/>
        <w:ind w:left="567" w:hanging="567"/>
        <w:rPr>
          <w:rFonts w:cstheme="minorHAnsi"/>
          <w:sz w:val="24"/>
          <w:szCs w:val="24"/>
        </w:rPr>
      </w:pPr>
      <w:r w:rsidRPr="009E0C9C">
        <w:rPr>
          <w:rFonts w:cstheme="minorHAnsi"/>
          <w:sz w:val="24"/>
          <w:szCs w:val="24"/>
        </w:rPr>
        <w:t>To subscribe to the major professional acupuncture journals and other appropriate publications to help to prepare students for their role in the wide</w:t>
      </w:r>
      <w:r w:rsidR="006B53C1" w:rsidRPr="009E0C9C">
        <w:rPr>
          <w:rFonts w:cstheme="minorHAnsi"/>
          <w:sz w:val="24"/>
          <w:szCs w:val="24"/>
        </w:rPr>
        <w:t>r</w:t>
      </w:r>
      <w:r w:rsidRPr="009E0C9C">
        <w:rPr>
          <w:rFonts w:cstheme="minorHAnsi"/>
          <w:sz w:val="24"/>
          <w:szCs w:val="24"/>
        </w:rPr>
        <w:t xml:space="preserve"> acupuncture community and to provide easily accessible storage for journals and publications.</w:t>
      </w:r>
    </w:p>
    <w:p w14:paraId="4791499A" w14:textId="77777777" w:rsidR="00CA4599" w:rsidRPr="009E0C9C" w:rsidRDefault="00CA4599" w:rsidP="00544910">
      <w:pPr>
        <w:pStyle w:val="ListParagraph"/>
        <w:numPr>
          <w:ilvl w:val="0"/>
          <w:numId w:val="1"/>
        </w:numPr>
        <w:tabs>
          <w:tab w:val="left" w:pos="567"/>
        </w:tabs>
        <w:spacing w:after="0" w:line="240" w:lineRule="auto"/>
        <w:ind w:left="567" w:hanging="567"/>
        <w:rPr>
          <w:rFonts w:cstheme="minorHAnsi"/>
          <w:sz w:val="24"/>
          <w:szCs w:val="24"/>
        </w:rPr>
      </w:pPr>
      <w:r w:rsidRPr="009E0C9C">
        <w:rPr>
          <w:rFonts w:cstheme="minorHAnsi"/>
          <w:sz w:val="24"/>
          <w:szCs w:val="24"/>
        </w:rPr>
        <w:t>To co-ordinate other learning resources, disseminating information to teaching staff, enhancing accessibility.</w:t>
      </w:r>
    </w:p>
    <w:p w14:paraId="2BC17E66" w14:textId="037E8874" w:rsidR="00CA4599" w:rsidRPr="009E0C9C" w:rsidRDefault="00CA4599" w:rsidP="00544910">
      <w:pPr>
        <w:pStyle w:val="ListParagraph"/>
        <w:numPr>
          <w:ilvl w:val="0"/>
          <w:numId w:val="1"/>
        </w:numPr>
        <w:tabs>
          <w:tab w:val="left" w:pos="567"/>
        </w:tabs>
        <w:spacing w:after="0" w:line="240" w:lineRule="auto"/>
        <w:ind w:left="567" w:hanging="567"/>
        <w:rPr>
          <w:rFonts w:cstheme="minorHAnsi"/>
          <w:sz w:val="24"/>
          <w:szCs w:val="24"/>
        </w:rPr>
      </w:pPr>
      <w:r w:rsidRPr="009E0C9C">
        <w:rPr>
          <w:rFonts w:cstheme="minorHAnsi"/>
          <w:sz w:val="24"/>
          <w:szCs w:val="24"/>
        </w:rPr>
        <w:t>To liaise with, to advise and support other teams or indiv</w:t>
      </w:r>
      <w:r w:rsidR="001F17B9">
        <w:rPr>
          <w:rFonts w:cstheme="minorHAnsi"/>
          <w:sz w:val="24"/>
          <w:szCs w:val="24"/>
        </w:rPr>
        <w:t>iduals as necessary within the c</w:t>
      </w:r>
      <w:r w:rsidRPr="009E0C9C">
        <w:rPr>
          <w:rFonts w:cstheme="minorHAnsi"/>
          <w:sz w:val="24"/>
          <w:szCs w:val="24"/>
        </w:rPr>
        <w:t>ollege e.g. IT, e-learning.</w:t>
      </w:r>
    </w:p>
    <w:p w14:paraId="391AE6A6" w14:textId="77777777" w:rsidR="00CA4599" w:rsidRPr="009E0C9C" w:rsidRDefault="00CA4599" w:rsidP="00544910">
      <w:pPr>
        <w:pStyle w:val="ListParagraph"/>
        <w:numPr>
          <w:ilvl w:val="0"/>
          <w:numId w:val="1"/>
        </w:numPr>
        <w:tabs>
          <w:tab w:val="left" w:pos="567"/>
        </w:tabs>
        <w:spacing w:after="0" w:line="240" w:lineRule="auto"/>
        <w:ind w:left="567" w:hanging="567"/>
        <w:rPr>
          <w:rFonts w:cstheme="minorHAnsi"/>
          <w:sz w:val="24"/>
          <w:szCs w:val="24"/>
        </w:rPr>
      </w:pPr>
      <w:r w:rsidRPr="009E0C9C">
        <w:rPr>
          <w:rFonts w:cstheme="minorHAnsi"/>
          <w:sz w:val="24"/>
          <w:szCs w:val="24"/>
        </w:rPr>
        <w:t xml:space="preserve">To ensure that the learning resources adequately support the staff in teaching the curriculum.  </w:t>
      </w:r>
    </w:p>
    <w:p w14:paraId="580F2EBE" w14:textId="1577938A" w:rsidR="00CA4599" w:rsidRPr="009E0C9C" w:rsidRDefault="00CA4599" w:rsidP="00544910">
      <w:pPr>
        <w:pStyle w:val="ListParagraph"/>
        <w:numPr>
          <w:ilvl w:val="0"/>
          <w:numId w:val="1"/>
        </w:numPr>
        <w:tabs>
          <w:tab w:val="left" w:pos="567"/>
        </w:tabs>
        <w:spacing w:after="0" w:line="240" w:lineRule="auto"/>
        <w:ind w:left="567" w:hanging="567"/>
        <w:rPr>
          <w:rFonts w:cstheme="minorHAnsi"/>
          <w:sz w:val="24"/>
          <w:szCs w:val="24"/>
        </w:rPr>
      </w:pPr>
      <w:r w:rsidRPr="009E0C9C">
        <w:rPr>
          <w:rFonts w:cstheme="minorHAnsi"/>
          <w:sz w:val="24"/>
          <w:szCs w:val="24"/>
        </w:rPr>
        <w:t xml:space="preserve">To promote accessibility of as much information as possible via </w:t>
      </w:r>
      <w:r w:rsidR="005434CE">
        <w:rPr>
          <w:rFonts w:cstheme="minorHAnsi"/>
          <w:sz w:val="24"/>
          <w:szCs w:val="24"/>
        </w:rPr>
        <w:t>the VLE</w:t>
      </w:r>
      <w:r w:rsidR="005434CE" w:rsidRPr="009E0C9C">
        <w:rPr>
          <w:rFonts w:cstheme="minorHAnsi"/>
          <w:sz w:val="24"/>
          <w:szCs w:val="24"/>
        </w:rPr>
        <w:t xml:space="preserve"> </w:t>
      </w:r>
      <w:r w:rsidRPr="009E0C9C">
        <w:rPr>
          <w:rFonts w:cstheme="minorHAnsi"/>
          <w:sz w:val="24"/>
          <w:szCs w:val="24"/>
        </w:rPr>
        <w:t>or other electronic / internet access methods.</w:t>
      </w:r>
    </w:p>
    <w:p w14:paraId="598110F4" w14:textId="77777777" w:rsidR="00544910" w:rsidRPr="009E0C9C" w:rsidRDefault="00544910" w:rsidP="00544910">
      <w:pPr>
        <w:pStyle w:val="ListParagraph"/>
        <w:tabs>
          <w:tab w:val="left" w:pos="567"/>
        </w:tabs>
        <w:spacing w:after="0" w:line="240" w:lineRule="auto"/>
        <w:ind w:left="567"/>
        <w:rPr>
          <w:rFonts w:cstheme="minorHAnsi"/>
          <w:sz w:val="24"/>
          <w:szCs w:val="24"/>
        </w:rPr>
      </w:pPr>
    </w:p>
    <w:p w14:paraId="477449FD" w14:textId="77777777" w:rsidR="00544910" w:rsidRPr="009E0C9C" w:rsidRDefault="00544910" w:rsidP="00544910">
      <w:pPr>
        <w:pStyle w:val="ListParagraph"/>
        <w:tabs>
          <w:tab w:val="left" w:pos="567"/>
        </w:tabs>
        <w:spacing w:after="0" w:line="240" w:lineRule="auto"/>
        <w:ind w:left="567"/>
        <w:rPr>
          <w:rFonts w:cstheme="minorHAnsi"/>
          <w:sz w:val="24"/>
          <w:szCs w:val="24"/>
        </w:rPr>
      </w:pPr>
    </w:p>
    <w:p w14:paraId="53475796" w14:textId="0A7B8A3E" w:rsidR="00CA4599" w:rsidRPr="009E0C9C" w:rsidRDefault="000925E9" w:rsidP="00544910">
      <w:pPr>
        <w:tabs>
          <w:tab w:val="left" w:pos="567"/>
        </w:tabs>
        <w:spacing w:after="0" w:line="240" w:lineRule="auto"/>
        <w:ind w:left="567" w:hanging="567"/>
        <w:rPr>
          <w:rFonts w:cstheme="minorHAnsi"/>
          <w:b/>
          <w:sz w:val="24"/>
          <w:szCs w:val="24"/>
          <w:lang w:val="cy-GB"/>
        </w:rPr>
      </w:pPr>
      <w:r w:rsidRPr="009E0C9C">
        <w:rPr>
          <w:rFonts w:cstheme="minorHAnsi"/>
          <w:b/>
          <w:sz w:val="24"/>
          <w:szCs w:val="24"/>
          <w:lang w:val="cy-GB"/>
        </w:rPr>
        <w:t xml:space="preserve">Overview of </w:t>
      </w:r>
      <w:r w:rsidR="001F17B9">
        <w:rPr>
          <w:rFonts w:cstheme="minorHAnsi"/>
          <w:b/>
          <w:sz w:val="24"/>
          <w:szCs w:val="24"/>
          <w:lang w:val="cy-GB"/>
        </w:rPr>
        <w:t>library s</w:t>
      </w:r>
      <w:r w:rsidR="00CA4599" w:rsidRPr="009E0C9C">
        <w:rPr>
          <w:rFonts w:cstheme="minorHAnsi"/>
          <w:b/>
          <w:sz w:val="24"/>
          <w:szCs w:val="24"/>
          <w:lang w:val="cy-GB"/>
        </w:rPr>
        <w:t>ervices</w:t>
      </w:r>
    </w:p>
    <w:p w14:paraId="72F7E5D0" w14:textId="77777777" w:rsidR="00544910" w:rsidRPr="009E0C9C" w:rsidRDefault="00544910" w:rsidP="00544910">
      <w:pPr>
        <w:tabs>
          <w:tab w:val="left" w:pos="567"/>
        </w:tabs>
        <w:spacing w:after="0" w:line="240" w:lineRule="auto"/>
        <w:rPr>
          <w:rFonts w:cstheme="minorHAnsi"/>
          <w:b/>
          <w:sz w:val="24"/>
          <w:szCs w:val="24"/>
          <w:u w:val="single"/>
          <w:lang w:val="cy-GB"/>
        </w:rPr>
      </w:pPr>
    </w:p>
    <w:p w14:paraId="2B3851FA" w14:textId="2D5713C6" w:rsidR="00CA4599" w:rsidRPr="009E0C9C" w:rsidRDefault="00B24930" w:rsidP="39ECBC08">
      <w:pPr>
        <w:spacing w:after="0" w:line="240" w:lineRule="auto"/>
        <w:rPr>
          <w:sz w:val="24"/>
          <w:szCs w:val="24"/>
          <w:lang w:val="cy-GB"/>
        </w:rPr>
      </w:pPr>
      <w:r>
        <w:rPr>
          <w:sz w:val="24"/>
          <w:szCs w:val="24"/>
          <w:lang w:val="cy-GB"/>
        </w:rPr>
        <w:t>The c</w:t>
      </w:r>
      <w:r w:rsidR="3DBB2F61" w:rsidRPr="1DF5C5CB">
        <w:rPr>
          <w:sz w:val="24"/>
          <w:szCs w:val="24"/>
          <w:lang w:val="cy-GB"/>
        </w:rPr>
        <w:t>ollege has t</w:t>
      </w:r>
      <w:r w:rsidR="2FAFA77C" w:rsidRPr="1DF5C5CB">
        <w:rPr>
          <w:sz w:val="24"/>
          <w:szCs w:val="24"/>
          <w:lang w:val="cy-GB"/>
        </w:rPr>
        <w:t>wo</w:t>
      </w:r>
      <w:r w:rsidR="3DBB2F61" w:rsidRPr="1DF5C5CB">
        <w:rPr>
          <w:sz w:val="24"/>
          <w:szCs w:val="24"/>
          <w:lang w:val="cy-GB"/>
        </w:rPr>
        <w:t xml:space="preserve"> lib</w:t>
      </w:r>
      <w:r w:rsidR="34E36E0F" w:rsidRPr="1DF5C5CB">
        <w:rPr>
          <w:sz w:val="24"/>
          <w:szCs w:val="24"/>
          <w:lang w:val="cy-GB"/>
        </w:rPr>
        <w:t>raries, each housed within the c</w:t>
      </w:r>
      <w:r w:rsidR="3DBB2F61" w:rsidRPr="1DF5C5CB">
        <w:rPr>
          <w:sz w:val="24"/>
          <w:szCs w:val="24"/>
          <w:lang w:val="cy-GB"/>
        </w:rPr>
        <w:t xml:space="preserve">ollege </w:t>
      </w:r>
      <w:r>
        <w:rPr>
          <w:sz w:val="24"/>
          <w:szCs w:val="24"/>
          <w:lang w:val="cy-GB"/>
        </w:rPr>
        <w:t>building</w:t>
      </w:r>
      <w:r w:rsidR="3DBB2F61" w:rsidRPr="1DF5C5CB">
        <w:rPr>
          <w:sz w:val="24"/>
          <w:szCs w:val="24"/>
          <w:lang w:val="cy-GB"/>
        </w:rPr>
        <w:t xml:space="preserve">.  Library services are accessible to students, staff </w:t>
      </w:r>
      <w:r w:rsidR="34E36E0F" w:rsidRPr="1DF5C5CB">
        <w:rPr>
          <w:sz w:val="24"/>
          <w:szCs w:val="24"/>
          <w:lang w:val="cy-GB"/>
        </w:rPr>
        <w:t>and graduates during c</w:t>
      </w:r>
      <w:r w:rsidR="3DBB2F61" w:rsidRPr="1DF5C5CB">
        <w:rPr>
          <w:sz w:val="24"/>
          <w:szCs w:val="24"/>
          <w:lang w:val="cy-GB"/>
        </w:rPr>
        <w:t>ollege opening hours.</w:t>
      </w:r>
    </w:p>
    <w:p w14:paraId="2AADAF93" w14:textId="77777777" w:rsidR="00544910" w:rsidRPr="009E0C9C" w:rsidRDefault="00544910" w:rsidP="00544910">
      <w:pPr>
        <w:tabs>
          <w:tab w:val="left" w:pos="567"/>
        </w:tabs>
        <w:spacing w:after="0" w:line="240" w:lineRule="auto"/>
        <w:ind w:left="567" w:hanging="567"/>
        <w:rPr>
          <w:rFonts w:cstheme="minorHAnsi"/>
          <w:sz w:val="24"/>
          <w:szCs w:val="24"/>
          <w:lang w:val="cy-GB"/>
        </w:rPr>
      </w:pPr>
    </w:p>
    <w:p w14:paraId="64356661" w14:textId="1974F4DF" w:rsidR="00CA4599" w:rsidRPr="009E0C9C" w:rsidRDefault="001F17B9" w:rsidP="00544910">
      <w:pPr>
        <w:pStyle w:val="ListParagraph"/>
        <w:numPr>
          <w:ilvl w:val="0"/>
          <w:numId w:val="2"/>
        </w:numPr>
        <w:spacing w:after="0" w:line="240" w:lineRule="auto"/>
        <w:ind w:left="567" w:hanging="567"/>
        <w:rPr>
          <w:rFonts w:cstheme="minorHAnsi"/>
          <w:b/>
          <w:sz w:val="24"/>
          <w:szCs w:val="24"/>
          <w:lang w:val="cy-GB"/>
        </w:rPr>
      </w:pPr>
      <w:r>
        <w:rPr>
          <w:rFonts w:cstheme="minorHAnsi"/>
          <w:b/>
          <w:sz w:val="24"/>
          <w:szCs w:val="24"/>
          <w:lang w:val="cy-GB"/>
        </w:rPr>
        <w:t>Reference l</w:t>
      </w:r>
      <w:r w:rsidR="00CA4599" w:rsidRPr="009E0C9C">
        <w:rPr>
          <w:rFonts w:cstheme="minorHAnsi"/>
          <w:b/>
          <w:sz w:val="24"/>
          <w:szCs w:val="24"/>
          <w:lang w:val="cy-GB"/>
        </w:rPr>
        <w:t>ibrary</w:t>
      </w:r>
    </w:p>
    <w:p w14:paraId="6FA5781E" w14:textId="77777777" w:rsidR="00544910" w:rsidRPr="009E0C9C" w:rsidRDefault="00544910" w:rsidP="00544910">
      <w:pPr>
        <w:pStyle w:val="ListParagraph"/>
        <w:tabs>
          <w:tab w:val="left" w:pos="567"/>
        </w:tabs>
        <w:spacing w:after="0" w:line="240" w:lineRule="auto"/>
        <w:rPr>
          <w:rFonts w:cstheme="minorHAnsi"/>
          <w:b/>
          <w:sz w:val="24"/>
          <w:szCs w:val="24"/>
          <w:lang w:val="cy-GB"/>
        </w:rPr>
      </w:pPr>
    </w:p>
    <w:p w14:paraId="39FE11C8" w14:textId="66434F63" w:rsidR="00CA4599" w:rsidRPr="009E0C9C" w:rsidRDefault="43D46538" w:rsidP="39ECBC08">
      <w:pPr>
        <w:spacing w:after="0" w:line="240" w:lineRule="auto"/>
        <w:rPr>
          <w:sz w:val="24"/>
          <w:szCs w:val="24"/>
          <w:lang w:val="cy-GB"/>
        </w:rPr>
      </w:pPr>
      <w:r w:rsidRPr="39ECBC08">
        <w:rPr>
          <w:sz w:val="24"/>
          <w:szCs w:val="24"/>
          <w:lang w:val="cy-GB"/>
        </w:rPr>
        <w:t xml:space="preserve">This is housed </w:t>
      </w:r>
      <w:r w:rsidR="34E36E0F" w:rsidRPr="39ECBC08">
        <w:rPr>
          <w:sz w:val="24"/>
          <w:szCs w:val="24"/>
          <w:lang w:val="cy-GB"/>
        </w:rPr>
        <w:t>in a dedicated room within the c</w:t>
      </w:r>
      <w:r w:rsidRPr="39ECBC08">
        <w:rPr>
          <w:sz w:val="24"/>
          <w:szCs w:val="24"/>
          <w:lang w:val="cy-GB"/>
        </w:rPr>
        <w:t xml:space="preserve">ollege </w:t>
      </w:r>
      <w:r w:rsidR="59609473" w:rsidRPr="39ECBC08">
        <w:rPr>
          <w:sz w:val="24"/>
          <w:szCs w:val="24"/>
          <w:lang w:val="cy-GB"/>
        </w:rPr>
        <w:t xml:space="preserve">building </w:t>
      </w:r>
      <w:r w:rsidRPr="39ECBC08">
        <w:rPr>
          <w:sz w:val="24"/>
          <w:szCs w:val="24"/>
          <w:lang w:val="cy-GB"/>
        </w:rPr>
        <w:t xml:space="preserve">and available to students, staff and graduates as a reference </w:t>
      </w:r>
      <w:r w:rsidR="00B24930">
        <w:rPr>
          <w:sz w:val="24"/>
          <w:szCs w:val="24"/>
          <w:lang w:val="cy-GB"/>
        </w:rPr>
        <w:t>resource during c</w:t>
      </w:r>
      <w:r w:rsidRPr="39ECBC08">
        <w:rPr>
          <w:sz w:val="24"/>
          <w:szCs w:val="24"/>
          <w:lang w:val="cy-GB"/>
        </w:rPr>
        <w:t>ollege opening hours.  It has desks available to students to sit and study and can accommodate up to 10 people at any one time.  It is light and quiet and has an open door, aiming to encou</w:t>
      </w:r>
      <w:r w:rsidR="61F237BA" w:rsidRPr="39ECBC08">
        <w:rPr>
          <w:sz w:val="24"/>
          <w:szCs w:val="24"/>
          <w:lang w:val="cy-GB"/>
        </w:rPr>
        <w:t>r</w:t>
      </w:r>
      <w:r w:rsidRPr="39ECBC08">
        <w:rPr>
          <w:sz w:val="24"/>
          <w:szCs w:val="24"/>
          <w:lang w:val="cy-GB"/>
        </w:rPr>
        <w:t xml:space="preserve">age student use.  </w:t>
      </w:r>
    </w:p>
    <w:p w14:paraId="62FCFB4C" w14:textId="77777777" w:rsidR="00544910" w:rsidRPr="009E0C9C" w:rsidRDefault="00544910" w:rsidP="00544910">
      <w:pPr>
        <w:spacing w:after="0" w:line="240" w:lineRule="auto"/>
        <w:rPr>
          <w:rFonts w:cstheme="minorHAnsi"/>
          <w:sz w:val="24"/>
          <w:szCs w:val="24"/>
          <w:lang w:val="cy-GB"/>
        </w:rPr>
      </w:pPr>
    </w:p>
    <w:p w14:paraId="1E41840E" w14:textId="77777777" w:rsidR="000925E9" w:rsidRPr="009E0C9C" w:rsidRDefault="000925E9" w:rsidP="00544910">
      <w:pPr>
        <w:spacing w:after="0" w:line="240" w:lineRule="auto"/>
        <w:rPr>
          <w:rFonts w:cstheme="minorHAnsi"/>
          <w:sz w:val="24"/>
          <w:szCs w:val="24"/>
          <w:lang w:val="cy-GB"/>
        </w:rPr>
      </w:pPr>
      <w:r w:rsidRPr="009E0C9C">
        <w:rPr>
          <w:rFonts w:cstheme="minorHAnsi"/>
          <w:sz w:val="24"/>
          <w:szCs w:val="24"/>
          <w:lang w:val="cy-GB"/>
        </w:rPr>
        <w:lastRenderedPageBreak/>
        <w:t xml:space="preserve">The main usage of the library is for browsing, looking at books recommended in class, to reference books that users cannot afford to buy, to read around a subject, for working on assignments, research and treatment planning.  </w:t>
      </w:r>
    </w:p>
    <w:p w14:paraId="5273C0B6" w14:textId="77777777" w:rsidR="00544910" w:rsidRPr="009E0C9C" w:rsidRDefault="00544910" w:rsidP="00544910">
      <w:pPr>
        <w:spacing w:after="0" w:line="240" w:lineRule="auto"/>
        <w:rPr>
          <w:rFonts w:cstheme="minorHAnsi"/>
          <w:sz w:val="24"/>
          <w:szCs w:val="24"/>
          <w:lang w:val="cy-GB"/>
        </w:rPr>
      </w:pPr>
    </w:p>
    <w:p w14:paraId="3DB4E5BA" w14:textId="3BA5A23A" w:rsidR="000925E9" w:rsidRPr="009E0C9C" w:rsidRDefault="000925E9" w:rsidP="00544910">
      <w:pPr>
        <w:spacing w:after="0" w:line="240" w:lineRule="auto"/>
        <w:rPr>
          <w:rFonts w:cstheme="minorHAnsi"/>
          <w:sz w:val="24"/>
          <w:szCs w:val="24"/>
          <w:lang w:val="cy-GB"/>
        </w:rPr>
      </w:pPr>
      <w:r w:rsidRPr="009E0C9C">
        <w:rPr>
          <w:rFonts w:cstheme="minorHAnsi"/>
          <w:sz w:val="24"/>
          <w:szCs w:val="24"/>
          <w:lang w:val="cy-GB"/>
        </w:rPr>
        <w:t>All books are classified and indexed, wi</w:t>
      </w:r>
      <w:r w:rsidR="001F17B9">
        <w:rPr>
          <w:rFonts w:cstheme="minorHAnsi"/>
          <w:sz w:val="24"/>
          <w:szCs w:val="24"/>
          <w:lang w:val="cy-GB"/>
        </w:rPr>
        <w:t>th new titles entered into the c</w:t>
      </w:r>
      <w:r w:rsidRPr="009E0C9C">
        <w:rPr>
          <w:rFonts w:cstheme="minorHAnsi"/>
          <w:sz w:val="24"/>
          <w:szCs w:val="24"/>
          <w:lang w:val="cy-GB"/>
        </w:rPr>
        <w:t>ollege’s library database on acquisition.  The library catalogues are updated on a regular basis.  There are three versions with listings according to title, author and subject, which are available within the lib</w:t>
      </w:r>
      <w:r w:rsidR="00CD5F03" w:rsidRPr="009E0C9C">
        <w:rPr>
          <w:rFonts w:cstheme="minorHAnsi"/>
          <w:sz w:val="24"/>
          <w:szCs w:val="24"/>
          <w:lang w:val="cy-GB"/>
        </w:rPr>
        <w:t xml:space="preserve">rary and also on </w:t>
      </w:r>
      <w:r w:rsidR="005434CE">
        <w:rPr>
          <w:rFonts w:cstheme="minorHAnsi"/>
          <w:sz w:val="24"/>
          <w:szCs w:val="24"/>
          <w:lang w:val="cy-GB"/>
        </w:rPr>
        <w:t>the VLE</w:t>
      </w:r>
      <w:r w:rsidRPr="009E0C9C">
        <w:rPr>
          <w:rFonts w:cstheme="minorHAnsi"/>
          <w:sz w:val="24"/>
          <w:szCs w:val="24"/>
          <w:lang w:val="cy-GB"/>
        </w:rPr>
        <w:t xml:space="preserve">, enabling students to identify relevant books they </w:t>
      </w:r>
      <w:r w:rsidR="00CD5F03" w:rsidRPr="009E0C9C">
        <w:rPr>
          <w:rFonts w:cstheme="minorHAnsi"/>
          <w:sz w:val="24"/>
          <w:szCs w:val="24"/>
          <w:lang w:val="cy-GB"/>
        </w:rPr>
        <w:t>wish</w:t>
      </w:r>
      <w:r w:rsidRPr="009E0C9C">
        <w:rPr>
          <w:rFonts w:cstheme="minorHAnsi"/>
          <w:sz w:val="24"/>
          <w:szCs w:val="24"/>
          <w:lang w:val="cy-GB"/>
        </w:rPr>
        <w:t xml:space="preserve"> to co</w:t>
      </w:r>
      <w:r w:rsidR="001F17B9">
        <w:rPr>
          <w:rFonts w:cstheme="minorHAnsi"/>
          <w:sz w:val="24"/>
          <w:szCs w:val="24"/>
          <w:lang w:val="cy-GB"/>
        </w:rPr>
        <w:t>nsult in advance of a visit to c</w:t>
      </w:r>
      <w:r w:rsidRPr="009E0C9C">
        <w:rPr>
          <w:rFonts w:cstheme="minorHAnsi"/>
          <w:sz w:val="24"/>
          <w:szCs w:val="24"/>
          <w:lang w:val="cy-GB"/>
        </w:rPr>
        <w:t xml:space="preserve">ollege.  </w:t>
      </w:r>
    </w:p>
    <w:p w14:paraId="5FDDE1B7" w14:textId="77777777" w:rsidR="00544910" w:rsidRPr="009E0C9C" w:rsidRDefault="00544910" w:rsidP="00544910">
      <w:pPr>
        <w:spacing w:after="0" w:line="240" w:lineRule="auto"/>
        <w:rPr>
          <w:rFonts w:cstheme="minorHAnsi"/>
          <w:sz w:val="24"/>
          <w:szCs w:val="24"/>
          <w:lang w:val="cy-GB"/>
        </w:rPr>
      </w:pPr>
    </w:p>
    <w:p w14:paraId="5E291ED1" w14:textId="15D75913" w:rsidR="000925E9" w:rsidRPr="009E0C9C" w:rsidRDefault="000925E9" w:rsidP="00544910">
      <w:pPr>
        <w:spacing w:after="0" w:line="240" w:lineRule="auto"/>
        <w:rPr>
          <w:rFonts w:cstheme="minorHAnsi"/>
          <w:sz w:val="24"/>
          <w:szCs w:val="24"/>
          <w:lang w:val="cy-GB"/>
        </w:rPr>
      </w:pPr>
      <w:r w:rsidRPr="009E0C9C">
        <w:rPr>
          <w:rFonts w:cstheme="minorHAnsi"/>
          <w:sz w:val="24"/>
          <w:szCs w:val="24"/>
          <w:lang w:val="cy-GB"/>
        </w:rPr>
        <w:t>Within the library itself, coloured dividers that break up each section help visual orientation and charts on the wall provide guidance to the coding system.  Each new class has a library induction</w:t>
      </w:r>
      <w:r w:rsidR="006B53C1" w:rsidRPr="009E0C9C">
        <w:rPr>
          <w:rFonts w:cstheme="minorHAnsi"/>
          <w:sz w:val="24"/>
          <w:szCs w:val="24"/>
          <w:lang w:val="cy-GB"/>
        </w:rPr>
        <w:t xml:space="preserve"> within their fi</w:t>
      </w:r>
      <w:r w:rsidR="001F17B9">
        <w:rPr>
          <w:rFonts w:cstheme="minorHAnsi"/>
          <w:sz w:val="24"/>
          <w:szCs w:val="24"/>
          <w:lang w:val="cy-GB"/>
        </w:rPr>
        <w:t>rst 6 weeks of starting at the c</w:t>
      </w:r>
      <w:r w:rsidR="006B53C1" w:rsidRPr="009E0C9C">
        <w:rPr>
          <w:rFonts w:cstheme="minorHAnsi"/>
          <w:sz w:val="24"/>
          <w:szCs w:val="24"/>
          <w:lang w:val="cy-GB"/>
        </w:rPr>
        <w:t>ollege</w:t>
      </w:r>
      <w:r w:rsidRPr="009E0C9C">
        <w:rPr>
          <w:rFonts w:cstheme="minorHAnsi"/>
          <w:sz w:val="24"/>
          <w:szCs w:val="24"/>
          <w:lang w:val="cy-GB"/>
        </w:rPr>
        <w:t xml:space="preserve">, showing them how to get the most out of the library.  Staff are also shown how to use the library when necessary.  </w:t>
      </w:r>
    </w:p>
    <w:p w14:paraId="6A9022FF" w14:textId="77777777" w:rsidR="00544910" w:rsidRPr="009E0C9C" w:rsidRDefault="00544910" w:rsidP="00544910">
      <w:pPr>
        <w:spacing w:after="0" w:line="240" w:lineRule="auto"/>
        <w:rPr>
          <w:rFonts w:cstheme="minorHAnsi"/>
          <w:sz w:val="24"/>
          <w:szCs w:val="24"/>
          <w:lang w:val="cy-GB"/>
        </w:rPr>
      </w:pPr>
    </w:p>
    <w:p w14:paraId="369B8022" w14:textId="3855A513" w:rsidR="009A32CB" w:rsidRPr="009E0C9C" w:rsidRDefault="009A32CB" w:rsidP="00544910">
      <w:pPr>
        <w:spacing w:after="0" w:line="240" w:lineRule="auto"/>
        <w:rPr>
          <w:rFonts w:cstheme="minorHAnsi"/>
          <w:sz w:val="24"/>
          <w:szCs w:val="24"/>
          <w:lang w:val="cy-GB"/>
        </w:rPr>
      </w:pPr>
      <w:r w:rsidRPr="009E0C9C">
        <w:rPr>
          <w:rFonts w:cstheme="minorHAnsi"/>
          <w:sz w:val="24"/>
          <w:szCs w:val="24"/>
          <w:lang w:val="cy-GB"/>
        </w:rPr>
        <w:t>There are currently</w:t>
      </w:r>
      <w:r w:rsidR="00CD5F03" w:rsidRPr="009E0C9C">
        <w:rPr>
          <w:rFonts w:cstheme="minorHAnsi"/>
          <w:sz w:val="24"/>
          <w:szCs w:val="24"/>
          <w:lang w:val="cy-GB"/>
        </w:rPr>
        <w:t xml:space="preserve"> over</w:t>
      </w:r>
      <w:r w:rsidRPr="009E0C9C">
        <w:rPr>
          <w:rFonts w:cstheme="minorHAnsi"/>
          <w:sz w:val="24"/>
          <w:szCs w:val="24"/>
          <w:lang w:val="cy-GB"/>
        </w:rPr>
        <w:t xml:space="preserve"> </w:t>
      </w:r>
      <w:r w:rsidR="00F451EB" w:rsidRPr="009E0C9C">
        <w:rPr>
          <w:rFonts w:cstheme="minorHAnsi"/>
          <w:sz w:val="24"/>
          <w:szCs w:val="24"/>
          <w:lang w:val="cy-GB"/>
        </w:rPr>
        <w:t>20</w:t>
      </w:r>
      <w:r w:rsidR="00CD5F03" w:rsidRPr="009E0C9C">
        <w:rPr>
          <w:rFonts w:cstheme="minorHAnsi"/>
          <w:sz w:val="24"/>
          <w:szCs w:val="24"/>
          <w:lang w:val="cy-GB"/>
        </w:rPr>
        <w:t>00</w:t>
      </w:r>
      <w:r w:rsidRPr="009E0C9C">
        <w:rPr>
          <w:rFonts w:cstheme="minorHAnsi"/>
          <w:sz w:val="24"/>
          <w:szCs w:val="24"/>
          <w:lang w:val="cy-GB"/>
        </w:rPr>
        <w:t xml:space="preserve"> books held, with multiple copies of key texts.  There are more than 26 subject categories, coveri</w:t>
      </w:r>
      <w:r w:rsidR="001F17B9">
        <w:rPr>
          <w:rFonts w:cstheme="minorHAnsi"/>
          <w:sz w:val="24"/>
          <w:szCs w:val="24"/>
          <w:lang w:val="cy-GB"/>
        </w:rPr>
        <w:t>ng  various aspects of Chinese m</w:t>
      </w:r>
      <w:r w:rsidRPr="009E0C9C">
        <w:rPr>
          <w:rFonts w:cstheme="minorHAnsi"/>
          <w:sz w:val="24"/>
          <w:szCs w:val="24"/>
          <w:lang w:val="cy-GB"/>
        </w:rPr>
        <w:t>edicine, acupuncture, herbal medicine, conventional medicine, psychology</w:t>
      </w:r>
      <w:r w:rsidR="006B53C1" w:rsidRPr="009E0C9C">
        <w:rPr>
          <w:rFonts w:cstheme="minorHAnsi"/>
          <w:sz w:val="24"/>
          <w:szCs w:val="24"/>
          <w:lang w:val="cy-GB"/>
        </w:rPr>
        <w:t>,</w:t>
      </w:r>
      <w:r w:rsidRPr="009E0C9C">
        <w:rPr>
          <w:rFonts w:cstheme="minorHAnsi"/>
          <w:sz w:val="24"/>
          <w:szCs w:val="24"/>
          <w:lang w:val="cy-GB"/>
        </w:rPr>
        <w:t xml:space="preserve"> professional development</w:t>
      </w:r>
      <w:r w:rsidR="006B53C1" w:rsidRPr="009E0C9C">
        <w:rPr>
          <w:rFonts w:cstheme="minorHAnsi"/>
          <w:sz w:val="24"/>
          <w:szCs w:val="24"/>
          <w:lang w:val="cy-GB"/>
        </w:rPr>
        <w:t>, research methodologies and reflective practice</w:t>
      </w:r>
      <w:r w:rsidRPr="009E0C9C">
        <w:rPr>
          <w:rFonts w:cstheme="minorHAnsi"/>
          <w:sz w:val="24"/>
          <w:szCs w:val="24"/>
          <w:lang w:val="cy-GB"/>
        </w:rPr>
        <w:t xml:space="preserve">.  </w:t>
      </w:r>
    </w:p>
    <w:p w14:paraId="068F569F" w14:textId="77777777" w:rsidR="00544910" w:rsidRPr="009E0C9C" w:rsidRDefault="00544910" w:rsidP="00544910">
      <w:pPr>
        <w:spacing w:after="0" w:line="240" w:lineRule="auto"/>
        <w:rPr>
          <w:rFonts w:cstheme="minorHAnsi"/>
          <w:sz w:val="24"/>
          <w:szCs w:val="24"/>
          <w:lang w:val="cy-GB"/>
        </w:rPr>
      </w:pPr>
    </w:p>
    <w:p w14:paraId="43FAC311" w14:textId="6683F621" w:rsidR="00544910" w:rsidRPr="009E0C9C" w:rsidRDefault="00597168" w:rsidP="00544910">
      <w:pPr>
        <w:spacing w:after="0" w:line="240" w:lineRule="auto"/>
        <w:rPr>
          <w:rFonts w:cstheme="minorHAnsi"/>
          <w:sz w:val="24"/>
          <w:szCs w:val="24"/>
          <w:lang w:val="cy-GB"/>
        </w:rPr>
      </w:pPr>
      <w:r w:rsidRPr="009E0C9C">
        <w:rPr>
          <w:rFonts w:cstheme="minorHAnsi"/>
          <w:sz w:val="24"/>
          <w:szCs w:val="24"/>
          <w:lang w:val="cy-GB"/>
        </w:rPr>
        <w:t>Decisions to purchase new books are mad</w:t>
      </w:r>
      <w:r w:rsidR="001F17B9">
        <w:rPr>
          <w:rFonts w:cstheme="minorHAnsi"/>
          <w:sz w:val="24"/>
          <w:szCs w:val="24"/>
          <w:lang w:val="cy-GB"/>
        </w:rPr>
        <w:t>e by the library and learning resources c</w:t>
      </w:r>
      <w:r w:rsidRPr="009E0C9C">
        <w:rPr>
          <w:rFonts w:cstheme="minorHAnsi"/>
          <w:sz w:val="24"/>
          <w:szCs w:val="24"/>
          <w:lang w:val="cy-GB"/>
        </w:rPr>
        <w:t>o-ordinator</w:t>
      </w:r>
      <w:r w:rsidR="006B53C1" w:rsidRPr="009E0C9C">
        <w:rPr>
          <w:rFonts w:cstheme="minorHAnsi"/>
          <w:sz w:val="24"/>
          <w:szCs w:val="24"/>
          <w:lang w:val="cy-GB"/>
        </w:rPr>
        <w:t xml:space="preserve"> in consultation with the course and programme leaders and other teaching staff</w:t>
      </w:r>
      <w:r w:rsidR="00CD5F03" w:rsidRPr="009E0C9C">
        <w:rPr>
          <w:rFonts w:cstheme="minorHAnsi"/>
          <w:sz w:val="24"/>
          <w:szCs w:val="24"/>
          <w:lang w:val="cy-GB"/>
        </w:rPr>
        <w:t>.</w:t>
      </w:r>
      <w:r w:rsidRPr="009E0C9C">
        <w:rPr>
          <w:rFonts w:cstheme="minorHAnsi"/>
          <w:sz w:val="24"/>
          <w:szCs w:val="24"/>
          <w:lang w:val="cy-GB"/>
        </w:rPr>
        <w:t xml:space="preserve"> </w:t>
      </w:r>
      <w:r w:rsidR="00CD5F03" w:rsidRPr="009E0C9C">
        <w:rPr>
          <w:rFonts w:cstheme="minorHAnsi"/>
          <w:sz w:val="24"/>
          <w:szCs w:val="24"/>
          <w:lang w:val="cy-GB"/>
        </w:rPr>
        <w:t xml:space="preserve">Details of newly acquired books are posted on </w:t>
      </w:r>
      <w:r w:rsidR="005434CE">
        <w:rPr>
          <w:rFonts w:cstheme="minorHAnsi"/>
          <w:sz w:val="24"/>
          <w:szCs w:val="24"/>
          <w:lang w:val="cy-GB"/>
        </w:rPr>
        <w:t>the VLE</w:t>
      </w:r>
      <w:r w:rsidR="00CD5F03" w:rsidRPr="009E0C9C">
        <w:rPr>
          <w:rFonts w:cstheme="minorHAnsi"/>
          <w:sz w:val="24"/>
          <w:szCs w:val="24"/>
          <w:lang w:val="cy-GB"/>
        </w:rPr>
        <w:t>.</w:t>
      </w:r>
    </w:p>
    <w:p w14:paraId="67241D95" w14:textId="77777777" w:rsidR="005434CE" w:rsidRDefault="005434CE" w:rsidP="00544910">
      <w:pPr>
        <w:spacing w:after="0" w:line="240" w:lineRule="auto"/>
        <w:rPr>
          <w:rFonts w:cstheme="minorHAnsi"/>
          <w:sz w:val="24"/>
          <w:szCs w:val="24"/>
          <w:lang w:val="cy-GB"/>
        </w:rPr>
      </w:pPr>
    </w:p>
    <w:p w14:paraId="061A2A96" w14:textId="1EFC0B5A" w:rsidR="00280955" w:rsidRPr="009E0C9C" w:rsidRDefault="001F17B9" w:rsidP="00544910">
      <w:pPr>
        <w:spacing w:after="0" w:line="240" w:lineRule="auto"/>
        <w:rPr>
          <w:rFonts w:cstheme="minorHAnsi"/>
          <w:sz w:val="24"/>
          <w:szCs w:val="24"/>
          <w:lang w:val="cy-GB"/>
        </w:rPr>
      </w:pPr>
      <w:r>
        <w:rPr>
          <w:rFonts w:cstheme="minorHAnsi"/>
          <w:sz w:val="24"/>
          <w:szCs w:val="24"/>
          <w:lang w:val="cy-GB"/>
        </w:rPr>
        <w:t>The c</w:t>
      </w:r>
      <w:r w:rsidR="00280955" w:rsidRPr="009E0C9C">
        <w:rPr>
          <w:rFonts w:cstheme="minorHAnsi"/>
          <w:sz w:val="24"/>
          <w:szCs w:val="24"/>
          <w:lang w:val="cy-GB"/>
        </w:rPr>
        <w:t xml:space="preserve">ollege </w:t>
      </w:r>
      <w:r>
        <w:rPr>
          <w:rFonts w:cstheme="minorHAnsi"/>
          <w:sz w:val="24"/>
          <w:szCs w:val="24"/>
          <w:lang w:val="cy-GB"/>
        </w:rPr>
        <w:t>also subscribes to a number of j</w:t>
      </w:r>
      <w:r w:rsidR="00280955" w:rsidRPr="009E0C9C">
        <w:rPr>
          <w:rFonts w:cstheme="minorHAnsi"/>
          <w:sz w:val="24"/>
          <w:szCs w:val="24"/>
          <w:lang w:val="cy-GB"/>
        </w:rPr>
        <w:t xml:space="preserve">ournals related to acupuncture and Chinese </w:t>
      </w:r>
      <w:r>
        <w:rPr>
          <w:rFonts w:cstheme="minorHAnsi"/>
          <w:sz w:val="24"/>
          <w:szCs w:val="24"/>
          <w:lang w:val="cy-GB"/>
        </w:rPr>
        <w:t>m</w:t>
      </w:r>
      <w:r w:rsidR="00280955" w:rsidRPr="009E0C9C">
        <w:rPr>
          <w:rFonts w:cstheme="minorHAnsi"/>
          <w:sz w:val="24"/>
          <w:szCs w:val="24"/>
          <w:lang w:val="cy-GB"/>
        </w:rPr>
        <w:t>edicine.  The reference library houses an archive of Journals as well as current subscriptions.  We currently hold subscriptions to:</w:t>
      </w:r>
    </w:p>
    <w:p w14:paraId="34E073F1" w14:textId="77777777" w:rsidR="00280955" w:rsidRPr="009E0C9C" w:rsidRDefault="00280955" w:rsidP="00544910">
      <w:pPr>
        <w:pStyle w:val="ListParagraph"/>
        <w:numPr>
          <w:ilvl w:val="0"/>
          <w:numId w:val="1"/>
        </w:numPr>
        <w:tabs>
          <w:tab w:val="left" w:pos="567"/>
        </w:tabs>
        <w:spacing w:before="120" w:after="0" w:line="240" w:lineRule="auto"/>
        <w:ind w:left="567" w:hanging="567"/>
        <w:contextualSpacing w:val="0"/>
        <w:rPr>
          <w:rFonts w:cstheme="minorHAnsi"/>
          <w:sz w:val="24"/>
          <w:szCs w:val="24"/>
          <w:lang w:val="cy-GB"/>
        </w:rPr>
      </w:pPr>
      <w:r w:rsidRPr="009E0C9C">
        <w:rPr>
          <w:rFonts w:cstheme="minorHAnsi"/>
          <w:sz w:val="24"/>
          <w:szCs w:val="24"/>
          <w:lang w:val="cy-GB"/>
        </w:rPr>
        <w:t>The Journal of Chinese Medicine (JCM)</w:t>
      </w:r>
    </w:p>
    <w:p w14:paraId="21CCA7EA" w14:textId="77777777" w:rsidR="00280955" w:rsidRPr="009E0C9C" w:rsidRDefault="00280955" w:rsidP="00544910">
      <w:pPr>
        <w:pStyle w:val="ListParagraph"/>
        <w:numPr>
          <w:ilvl w:val="0"/>
          <w:numId w:val="1"/>
        </w:numPr>
        <w:tabs>
          <w:tab w:val="left" w:pos="567"/>
        </w:tabs>
        <w:spacing w:before="120" w:after="0" w:line="240" w:lineRule="auto"/>
        <w:ind w:left="567" w:hanging="567"/>
        <w:contextualSpacing w:val="0"/>
        <w:rPr>
          <w:rFonts w:cstheme="minorHAnsi"/>
          <w:sz w:val="24"/>
          <w:szCs w:val="24"/>
          <w:lang w:val="cy-GB"/>
        </w:rPr>
      </w:pPr>
      <w:r w:rsidRPr="009E0C9C">
        <w:rPr>
          <w:rFonts w:cstheme="minorHAnsi"/>
          <w:sz w:val="24"/>
          <w:szCs w:val="24"/>
          <w:lang w:val="cy-GB"/>
        </w:rPr>
        <w:t xml:space="preserve">The European Journal of Oriental Medicine (EJOM) </w:t>
      </w:r>
    </w:p>
    <w:p w14:paraId="43527ACC" w14:textId="77777777" w:rsidR="00CD5F03" w:rsidRPr="009E0C9C" w:rsidRDefault="00CD5F03" w:rsidP="00544910">
      <w:pPr>
        <w:pStyle w:val="ListParagraph"/>
        <w:numPr>
          <w:ilvl w:val="0"/>
          <w:numId w:val="1"/>
        </w:numPr>
        <w:tabs>
          <w:tab w:val="left" w:pos="567"/>
        </w:tabs>
        <w:spacing w:before="120" w:after="0" w:line="240" w:lineRule="auto"/>
        <w:ind w:left="567" w:hanging="567"/>
        <w:contextualSpacing w:val="0"/>
        <w:rPr>
          <w:rFonts w:cstheme="minorHAnsi"/>
          <w:sz w:val="24"/>
          <w:szCs w:val="24"/>
          <w:lang w:val="cy-GB"/>
        </w:rPr>
      </w:pPr>
      <w:r w:rsidRPr="009E0C9C">
        <w:rPr>
          <w:rFonts w:cstheme="minorHAnsi"/>
          <w:sz w:val="24"/>
          <w:szCs w:val="24"/>
          <w:lang w:val="cy-GB"/>
        </w:rPr>
        <w:t>Acupuncture in Medicine</w:t>
      </w:r>
    </w:p>
    <w:p w14:paraId="4E3DC631" w14:textId="77777777" w:rsidR="00544910" w:rsidRPr="009E0C9C" w:rsidRDefault="00544910" w:rsidP="00544910">
      <w:pPr>
        <w:pStyle w:val="ListParagraph"/>
        <w:tabs>
          <w:tab w:val="left" w:pos="567"/>
        </w:tabs>
        <w:spacing w:before="120" w:after="0" w:line="240" w:lineRule="auto"/>
        <w:ind w:left="567"/>
        <w:contextualSpacing w:val="0"/>
        <w:rPr>
          <w:rFonts w:cstheme="minorHAnsi"/>
          <w:sz w:val="24"/>
          <w:szCs w:val="24"/>
          <w:lang w:val="cy-GB"/>
        </w:rPr>
      </w:pPr>
    </w:p>
    <w:p w14:paraId="32E916B9" w14:textId="77777777" w:rsidR="00280955" w:rsidRPr="009E0C9C" w:rsidRDefault="00280955" w:rsidP="00544910">
      <w:pPr>
        <w:spacing w:after="0" w:line="240" w:lineRule="auto"/>
        <w:rPr>
          <w:rFonts w:cstheme="minorHAnsi"/>
          <w:sz w:val="24"/>
          <w:szCs w:val="24"/>
          <w:lang w:val="cy-GB"/>
        </w:rPr>
      </w:pPr>
      <w:r w:rsidRPr="009E0C9C">
        <w:rPr>
          <w:rFonts w:cstheme="minorHAnsi"/>
          <w:sz w:val="24"/>
          <w:szCs w:val="24"/>
          <w:lang w:val="cy-GB"/>
        </w:rPr>
        <w:t xml:space="preserve">The reference library also houses ‘in-house readers’ – compilations of various pieces of information, journal articles etc about specific topics.  These readers can be consulted within the reference library, or borrowed for home study.  </w:t>
      </w:r>
      <w:r w:rsidR="0098068D" w:rsidRPr="009E0C9C">
        <w:rPr>
          <w:rFonts w:cstheme="minorHAnsi"/>
          <w:sz w:val="24"/>
          <w:szCs w:val="24"/>
          <w:lang w:val="cy-GB"/>
        </w:rPr>
        <w:t xml:space="preserve">They are updated regularly.  </w:t>
      </w:r>
    </w:p>
    <w:p w14:paraId="331997A4" w14:textId="77777777" w:rsidR="00544910" w:rsidRPr="009E0C9C" w:rsidRDefault="00544910" w:rsidP="00544910">
      <w:pPr>
        <w:spacing w:after="0" w:line="240" w:lineRule="auto"/>
        <w:rPr>
          <w:rFonts w:cstheme="minorHAnsi"/>
          <w:sz w:val="24"/>
          <w:szCs w:val="24"/>
          <w:lang w:val="cy-GB"/>
        </w:rPr>
      </w:pPr>
    </w:p>
    <w:p w14:paraId="77DB3FA6" w14:textId="77777777" w:rsidR="0098068D" w:rsidRPr="009E0C9C" w:rsidRDefault="0098068D" w:rsidP="00544910">
      <w:pPr>
        <w:spacing w:after="0" w:line="240" w:lineRule="auto"/>
        <w:rPr>
          <w:rFonts w:cstheme="minorHAnsi"/>
          <w:sz w:val="24"/>
          <w:szCs w:val="24"/>
          <w:lang w:val="cy-GB"/>
        </w:rPr>
      </w:pPr>
      <w:r w:rsidRPr="009E0C9C">
        <w:rPr>
          <w:rFonts w:cstheme="minorHAnsi"/>
          <w:sz w:val="24"/>
          <w:szCs w:val="24"/>
          <w:lang w:val="cy-GB"/>
        </w:rPr>
        <w:t xml:space="preserve">The reference library also has a dissertations catalogue, listing titles of all student dissertations.  Copies of the dissertations themselves are available on request for students to read in the library.   </w:t>
      </w:r>
    </w:p>
    <w:p w14:paraId="3125B1AD" w14:textId="563D24A0" w:rsidR="00544910" w:rsidRPr="009E0C9C" w:rsidRDefault="0098068D" w:rsidP="00544910">
      <w:pPr>
        <w:spacing w:after="0" w:line="240" w:lineRule="auto"/>
        <w:rPr>
          <w:rFonts w:cstheme="minorHAnsi"/>
          <w:sz w:val="24"/>
          <w:szCs w:val="24"/>
          <w:lang w:val="cy-GB"/>
        </w:rPr>
      </w:pPr>
      <w:r w:rsidRPr="009E0C9C">
        <w:rPr>
          <w:rFonts w:cstheme="minorHAnsi"/>
          <w:sz w:val="24"/>
          <w:szCs w:val="24"/>
          <w:lang w:val="cy-GB"/>
        </w:rPr>
        <w:t>The IT room is</w:t>
      </w:r>
      <w:r w:rsidR="006B53C1" w:rsidRPr="009E0C9C">
        <w:rPr>
          <w:rFonts w:cstheme="minorHAnsi"/>
          <w:sz w:val="24"/>
          <w:szCs w:val="24"/>
          <w:lang w:val="cy-GB"/>
        </w:rPr>
        <w:t xml:space="preserve"> adjacent</w:t>
      </w:r>
      <w:r w:rsidRPr="009E0C9C">
        <w:rPr>
          <w:rFonts w:cstheme="minorHAnsi"/>
          <w:sz w:val="24"/>
          <w:szCs w:val="24"/>
          <w:lang w:val="cy-GB"/>
        </w:rPr>
        <w:t xml:space="preserve"> to the reference library and houses five computers, with internet </w:t>
      </w:r>
      <w:r w:rsidR="00CD5F03" w:rsidRPr="009E0C9C">
        <w:rPr>
          <w:rFonts w:cstheme="minorHAnsi"/>
          <w:sz w:val="24"/>
          <w:szCs w:val="24"/>
          <w:lang w:val="cy-GB"/>
        </w:rPr>
        <w:t xml:space="preserve">and printer </w:t>
      </w:r>
      <w:r w:rsidRPr="009E0C9C">
        <w:rPr>
          <w:rFonts w:cstheme="minorHAnsi"/>
          <w:sz w:val="24"/>
          <w:szCs w:val="24"/>
          <w:lang w:val="cy-GB"/>
        </w:rPr>
        <w:t>connection, for students and staff to use.  It also has a photocopie</w:t>
      </w:r>
      <w:r w:rsidR="006B53C1" w:rsidRPr="009E0C9C">
        <w:rPr>
          <w:rFonts w:cstheme="minorHAnsi"/>
          <w:sz w:val="24"/>
          <w:szCs w:val="24"/>
          <w:lang w:val="cy-GB"/>
        </w:rPr>
        <w:t>r</w:t>
      </w:r>
      <w:r w:rsidRPr="009E0C9C">
        <w:rPr>
          <w:rFonts w:cstheme="minorHAnsi"/>
          <w:sz w:val="24"/>
          <w:szCs w:val="24"/>
          <w:lang w:val="cy-GB"/>
        </w:rPr>
        <w:t xml:space="preserve"> for student use (at a cost of 5p per sh</w:t>
      </w:r>
      <w:r w:rsidR="001F17B9">
        <w:rPr>
          <w:rFonts w:cstheme="minorHAnsi"/>
          <w:sz w:val="24"/>
          <w:szCs w:val="24"/>
          <w:lang w:val="cy-GB"/>
        </w:rPr>
        <w:t>eet).  The c</w:t>
      </w:r>
      <w:r w:rsidRPr="009E0C9C">
        <w:rPr>
          <w:rFonts w:cstheme="minorHAnsi"/>
          <w:sz w:val="24"/>
          <w:szCs w:val="24"/>
          <w:lang w:val="cy-GB"/>
        </w:rPr>
        <w:t xml:space="preserve">ollege holds a copyright licence from the Copyright Licensing Authority (CLA) which allows students and staff to copy material from the library under the terms of the licence.  </w:t>
      </w:r>
    </w:p>
    <w:p w14:paraId="0E1E02C2" w14:textId="77777777" w:rsidR="00544910" w:rsidRPr="009E0C9C" w:rsidRDefault="00544910" w:rsidP="00544910">
      <w:pPr>
        <w:spacing w:after="0" w:line="240" w:lineRule="auto"/>
        <w:rPr>
          <w:rFonts w:cstheme="minorHAnsi"/>
          <w:sz w:val="24"/>
          <w:szCs w:val="24"/>
          <w:lang w:val="cy-GB"/>
        </w:rPr>
      </w:pPr>
    </w:p>
    <w:p w14:paraId="305C75D7" w14:textId="77777777" w:rsidR="0098068D" w:rsidRPr="009E0C9C" w:rsidRDefault="0098068D" w:rsidP="00544910">
      <w:pPr>
        <w:spacing w:after="0" w:line="240" w:lineRule="auto"/>
        <w:rPr>
          <w:rFonts w:cstheme="minorHAnsi"/>
          <w:sz w:val="24"/>
          <w:szCs w:val="24"/>
          <w:lang w:val="cy-GB"/>
        </w:rPr>
      </w:pPr>
      <w:r w:rsidRPr="009E0C9C">
        <w:rPr>
          <w:rFonts w:cstheme="minorHAnsi"/>
          <w:sz w:val="24"/>
          <w:szCs w:val="24"/>
          <w:lang w:val="cy-GB"/>
        </w:rPr>
        <w:t xml:space="preserve">Photocopying guidelines are given to students as part of their library induction, and also displayed next to the photocopier.  </w:t>
      </w:r>
    </w:p>
    <w:p w14:paraId="662176C5" w14:textId="77777777" w:rsidR="00544910" w:rsidRPr="009E0C9C" w:rsidRDefault="00544910" w:rsidP="00544910">
      <w:pPr>
        <w:spacing w:after="0" w:line="240" w:lineRule="auto"/>
        <w:rPr>
          <w:rFonts w:cstheme="minorHAnsi"/>
          <w:sz w:val="24"/>
          <w:szCs w:val="24"/>
          <w:lang w:val="cy-GB"/>
        </w:rPr>
      </w:pPr>
    </w:p>
    <w:p w14:paraId="2CD65037" w14:textId="42564F6C" w:rsidR="00CA4599" w:rsidRPr="009E0C9C" w:rsidRDefault="00CA4599" w:rsidP="00544910">
      <w:pPr>
        <w:tabs>
          <w:tab w:val="left" w:pos="567"/>
        </w:tabs>
        <w:spacing w:after="0" w:line="240" w:lineRule="auto"/>
        <w:ind w:left="567" w:hanging="567"/>
        <w:rPr>
          <w:rFonts w:cstheme="minorHAnsi"/>
          <w:b/>
          <w:sz w:val="24"/>
          <w:szCs w:val="24"/>
          <w:lang w:val="cy-GB"/>
        </w:rPr>
      </w:pPr>
      <w:r w:rsidRPr="009E0C9C">
        <w:rPr>
          <w:rFonts w:cstheme="minorHAnsi"/>
          <w:b/>
          <w:sz w:val="24"/>
          <w:szCs w:val="24"/>
          <w:lang w:val="cy-GB"/>
        </w:rPr>
        <w:lastRenderedPageBreak/>
        <w:t xml:space="preserve">b) </w:t>
      </w:r>
      <w:r w:rsidR="00544910" w:rsidRPr="009E0C9C">
        <w:rPr>
          <w:rFonts w:cstheme="minorHAnsi"/>
          <w:b/>
          <w:sz w:val="24"/>
          <w:szCs w:val="24"/>
          <w:lang w:val="cy-GB"/>
        </w:rPr>
        <w:tab/>
      </w:r>
      <w:r w:rsidR="001F17B9">
        <w:rPr>
          <w:rFonts w:cstheme="minorHAnsi"/>
          <w:b/>
          <w:sz w:val="24"/>
          <w:szCs w:val="24"/>
          <w:lang w:val="cy-GB"/>
        </w:rPr>
        <w:t>Lending l</w:t>
      </w:r>
      <w:r w:rsidRPr="009E0C9C">
        <w:rPr>
          <w:rFonts w:cstheme="minorHAnsi"/>
          <w:b/>
          <w:sz w:val="24"/>
          <w:szCs w:val="24"/>
          <w:lang w:val="cy-GB"/>
        </w:rPr>
        <w:t>ibrary</w:t>
      </w:r>
    </w:p>
    <w:p w14:paraId="34D00FFE" w14:textId="77777777" w:rsidR="00544910" w:rsidRPr="009E0C9C" w:rsidRDefault="00544910" w:rsidP="00544910">
      <w:pPr>
        <w:tabs>
          <w:tab w:val="left" w:pos="567"/>
        </w:tabs>
        <w:spacing w:after="0" w:line="240" w:lineRule="auto"/>
        <w:ind w:left="567" w:hanging="567"/>
        <w:rPr>
          <w:rFonts w:cstheme="minorHAnsi"/>
          <w:b/>
          <w:sz w:val="24"/>
          <w:szCs w:val="24"/>
          <w:lang w:val="cy-GB"/>
        </w:rPr>
      </w:pPr>
    </w:p>
    <w:p w14:paraId="2D025E17" w14:textId="0CDDC1D8" w:rsidR="009A32CB" w:rsidRPr="009E0C9C" w:rsidRDefault="2326D7D1" w:rsidP="39ECBC08">
      <w:pPr>
        <w:spacing w:after="0" w:line="240" w:lineRule="auto"/>
        <w:rPr>
          <w:sz w:val="24"/>
          <w:szCs w:val="24"/>
          <w:lang w:val="cy-GB"/>
        </w:rPr>
      </w:pPr>
      <w:r w:rsidRPr="1DF5C5CB">
        <w:rPr>
          <w:sz w:val="24"/>
          <w:szCs w:val="24"/>
          <w:lang w:val="cy-GB"/>
        </w:rPr>
        <w:t>A smaller lendin</w:t>
      </w:r>
      <w:r w:rsidR="34E36E0F" w:rsidRPr="1DF5C5CB">
        <w:rPr>
          <w:sz w:val="24"/>
          <w:szCs w:val="24"/>
          <w:lang w:val="cy-GB"/>
        </w:rPr>
        <w:t>g library is housed within the c</w:t>
      </w:r>
      <w:r w:rsidRPr="1DF5C5CB">
        <w:rPr>
          <w:sz w:val="24"/>
          <w:szCs w:val="24"/>
          <w:lang w:val="cy-GB"/>
        </w:rPr>
        <w:t xml:space="preserve">ollege’s administrative offices, and </w:t>
      </w:r>
      <w:r w:rsidR="20E00330" w:rsidRPr="1DF5C5CB">
        <w:rPr>
          <w:sz w:val="24"/>
          <w:szCs w:val="24"/>
          <w:lang w:val="cy-GB"/>
        </w:rPr>
        <w:t>most</w:t>
      </w:r>
      <w:r w:rsidRPr="1DF5C5CB">
        <w:rPr>
          <w:sz w:val="24"/>
          <w:szCs w:val="24"/>
          <w:lang w:val="cy-GB"/>
        </w:rPr>
        <w:t xml:space="preserve"> texts can be borrowed by students for a </w:t>
      </w:r>
      <w:r w:rsidR="02794A6A" w:rsidRPr="1DF5C5CB">
        <w:rPr>
          <w:sz w:val="24"/>
          <w:szCs w:val="24"/>
          <w:lang w:val="cy-GB"/>
        </w:rPr>
        <w:t xml:space="preserve">one month </w:t>
      </w:r>
      <w:r w:rsidRPr="1DF5C5CB">
        <w:rPr>
          <w:sz w:val="24"/>
          <w:szCs w:val="24"/>
          <w:lang w:val="cy-GB"/>
        </w:rPr>
        <w:t xml:space="preserve">period.  </w:t>
      </w:r>
      <w:r w:rsidR="1B202ECF" w:rsidRPr="1DF5C5CB">
        <w:rPr>
          <w:sz w:val="24"/>
          <w:szCs w:val="24"/>
          <w:lang w:val="cy-GB"/>
        </w:rPr>
        <w:t xml:space="preserve">Some key texts are restricted to a one-day loan, to assist staff and in-house study. </w:t>
      </w:r>
      <w:r w:rsidRPr="1DF5C5CB">
        <w:rPr>
          <w:sz w:val="24"/>
          <w:szCs w:val="24"/>
          <w:lang w:val="cy-GB"/>
        </w:rPr>
        <w:t xml:space="preserve">The lending library currently comprises </w:t>
      </w:r>
      <w:r w:rsidR="1BE3756B" w:rsidRPr="1DF5C5CB">
        <w:rPr>
          <w:sz w:val="24"/>
          <w:szCs w:val="24"/>
          <w:lang w:val="cy-GB"/>
        </w:rPr>
        <w:t>over 400</w:t>
      </w:r>
      <w:r w:rsidRPr="1DF5C5CB">
        <w:rPr>
          <w:sz w:val="24"/>
          <w:szCs w:val="24"/>
          <w:lang w:val="cy-GB"/>
        </w:rPr>
        <w:t xml:space="preserve"> </w:t>
      </w:r>
      <w:r w:rsidR="1BE3756B" w:rsidRPr="1DF5C5CB">
        <w:rPr>
          <w:sz w:val="24"/>
          <w:szCs w:val="24"/>
          <w:lang w:val="cy-GB"/>
        </w:rPr>
        <w:t>book</w:t>
      </w:r>
      <w:r w:rsidRPr="1DF5C5CB">
        <w:rPr>
          <w:sz w:val="24"/>
          <w:szCs w:val="24"/>
          <w:lang w:val="cy-GB"/>
        </w:rPr>
        <w:t xml:space="preserve">s and the contents are </w:t>
      </w:r>
      <w:r w:rsidR="59B024E7" w:rsidRPr="1DF5C5CB">
        <w:rPr>
          <w:sz w:val="24"/>
          <w:szCs w:val="24"/>
          <w:lang w:val="cy-GB"/>
        </w:rPr>
        <w:t xml:space="preserve">steadily </w:t>
      </w:r>
      <w:r w:rsidRPr="1DF5C5CB">
        <w:rPr>
          <w:sz w:val="24"/>
          <w:szCs w:val="24"/>
          <w:lang w:val="cy-GB"/>
        </w:rPr>
        <w:t xml:space="preserve">building over time.  </w:t>
      </w:r>
    </w:p>
    <w:p w14:paraId="0EA4723A" w14:textId="2B3CBF45" w:rsidR="00544910" w:rsidRPr="009E0C9C" w:rsidRDefault="00544910" w:rsidP="1DF5C5CB">
      <w:pPr>
        <w:spacing w:after="0" w:line="240" w:lineRule="auto"/>
        <w:rPr>
          <w:sz w:val="24"/>
          <w:szCs w:val="24"/>
          <w:lang w:val="cy-GB"/>
        </w:rPr>
      </w:pPr>
    </w:p>
    <w:p w14:paraId="59E47708" w14:textId="77777777" w:rsidR="00CA4599" w:rsidRPr="009E0C9C" w:rsidRDefault="00C01B7E" w:rsidP="00544910">
      <w:pPr>
        <w:spacing w:after="0" w:line="240" w:lineRule="auto"/>
        <w:rPr>
          <w:rFonts w:cstheme="minorHAnsi"/>
          <w:sz w:val="24"/>
          <w:szCs w:val="24"/>
          <w:lang w:val="cy-GB"/>
        </w:rPr>
      </w:pPr>
      <w:r w:rsidRPr="009E0C9C">
        <w:rPr>
          <w:rFonts w:cstheme="minorHAnsi"/>
          <w:sz w:val="24"/>
          <w:szCs w:val="24"/>
          <w:lang w:val="cy-GB"/>
        </w:rPr>
        <w:t xml:space="preserve"> </w:t>
      </w:r>
    </w:p>
    <w:p w14:paraId="2CB76605" w14:textId="05D8A4E9" w:rsidR="00C01B7E" w:rsidRPr="009E0C9C" w:rsidRDefault="001F17B9" w:rsidP="00544910">
      <w:pPr>
        <w:tabs>
          <w:tab w:val="left" w:pos="567"/>
        </w:tabs>
        <w:spacing w:after="0" w:line="240" w:lineRule="auto"/>
        <w:ind w:left="567" w:hanging="567"/>
        <w:rPr>
          <w:rFonts w:cstheme="minorHAnsi"/>
          <w:b/>
          <w:sz w:val="24"/>
          <w:szCs w:val="24"/>
          <w:lang w:val="cy-GB"/>
        </w:rPr>
      </w:pPr>
      <w:r>
        <w:rPr>
          <w:rFonts w:cstheme="minorHAnsi"/>
          <w:b/>
          <w:sz w:val="24"/>
          <w:szCs w:val="24"/>
          <w:lang w:val="cy-GB"/>
        </w:rPr>
        <w:t>Learning r</w:t>
      </w:r>
      <w:r w:rsidR="00C01B7E" w:rsidRPr="009E0C9C">
        <w:rPr>
          <w:rFonts w:cstheme="minorHAnsi"/>
          <w:b/>
          <w:sz w:val="24"/>
          <w:szCs w:val="24"/>
          <w:lang w:val="cy-GB"/>
        </w:rPr>
        <w:t>esources</w:t>
      </w:r>
    </w:p>
    <w:p w14:paraId="12D187D0" w14:textId="77777777" w:rsidR="00544910" w:rsidRPr="009E0C9C" w:rsidRDefault="00544910" w:rsidP="00544910">
      <w:pPr>
        <w:tabs>
          <w:tab w:val="left" w:pos="567"/>
        </w:tabs>
        <w:spacing w:after="0" w:line="240" w:lineRule="auto"/>
        <w:ind w:left="567" w:hanging="567"/>
        <w:rPr>
          <w:rFonts w:cstheme="minorHAnsi"/>
          <w:b/>
          <w:sz w:val="24"/>
          <w:szCs w:val="24"/>
          <w:lang w:val="cy-GB"/>
        </w:rPr>
      </w:pPr>
    </w:p>
    <w:p w14:paraId="0B5400AC" w14:textId="77777777" w:rsidR="00597168" w:rsidRPr="009E0C9C" w:rsidRDefault="00597168" w:rsidP="00544910">
      <w:pPr>
        <w:tabs>
          <w:tab w:val="left" w:pos="567"/>
        </w:tabs>
        <w:spacing w:after="0" w:line="240" w:lineRule="auto"/>
        <w:ind w:left="567" w:hanging="567"/>
        <w:rPr>
          <w:rFonts w:cstheme="minorHAnsi"/>
          <w:sz w:val="24"/>
          <w:szCs w:val="24"/>
          <w:lang w:val="cy-GB"/>
        </w:rPr>
      </w:pPr>
      <w:r w:rsidRPr="009E0C9C">
        <w:rPr>
          <w:rFonts w:cstheme="minorHAnsi"/>
          <w:sz w:val="24"/>
          <w:szCs w:val="24"/>
          <w:lang w:val="cy-GB"/>
        </w:rPr>
        <w:t xml:space="preserve">Learning resources can be divided into the following categories: </w:t>
      </w:r>
    </w:p>
    <w:p w14:paraId="30AA6C40" w14:textId="77777777" w:rsidR="00597168" w:rsidRPr="009E0C9C" w:rsidRDefault="00CD5F03" w:rsidP="00544910">
      <w:pPr>
        <w:pStyle w:val="ListParagraph"/>
        <w:numPr>
          <w:ilvl w:val="0"/>
          <w:numId w:val="1"/>
        </w:numPr>
        <w:tabs>
          <w:tab w:val="left" w:pos="567"/>
        </w:tabs>
        <w:spacing w:after="0" w:line="240" w:lineRule="auto"/>
        <w:ind w:left="567" w:hanging="567"/>
        <w:rPr>
          <w:rFonts w:cstheme="minorHAnsi"/>
          <w:sz w:val="24"/>
          <w:szCs w:val="24"/>
          <w:lang w:val="cy-GB"/>
        </w:rPr>
      </w:pPr>
      <w:r w:rsidRPr="009E0C9C">
        <w:rPr>
          <w:rFonts w:cstheme="minorHAnsi"/>
          <w:sz w:val="24"/>
          <w:szCs w:val="24"/>
          <w:lang w:val="cy-GB"/>
        </w:rPr>
        <w:t>Teaching resource kits (for practical skills)</w:t>
      </w:r>
    </w:p>
    <w:p w14:paraId="15079BB5" w14:textId="77777777" w:rsidR="00597168" w:rsidRPr="009E0C9C" w:rsidRDefault="00597168" w:rsidP="00544910">
      <w:pPr>
        <w:pStyle w:val="ListParagraph"/>
        <w:numPr>
          <w:ilvl w:val="0"/>
          <w:numId w:val="1"/>
        </w:numPr>
        <w:tabs>
          <w:tab w:val="left" w:pos="567"/>
        </w:tabs>
        <w:spacing w:after="0" w:line="240" w:lineRule="auto"/>
        <w:ind w:left="567" w:hanging="567"/>
        <w:rPr>
          <w:rFonts w:cstheme="minorHAnsi"/>
          <w:sz w:val="24"/>
          <w:szCs w:val="24"/>
          <w:lang w:val="cy-GB"/>
        </w:rPr>
      </w:pPr>
      <w:r w:rsidRPr="009E0C9C">
        <w:rPr>
          <w:rFonts w:cstheme="minorHAnsi"/>
          <w:sz w:val="24"/>
          <w:szCs w:val="24"/>
          <w:lang w:val="cy-GB"/>
        </w:rPr>
        <w:t>Charts and diagrams</w:t>
      </w:r>
    </w:p>
    <w:p w14:paraId="5FED3B07" w14:textId="77777777" w:rsidR="00597168" w:rsidRPr="009E0C9C" w:rsidRDefault="00597168" w:rsidP="00544910">
      <w:pPr>
        <w:pStyle w:val="ListParagraph"/>
        <w:numPr>
          <w:ilvl w:val="0"/>
          <w:numId w:val="1"/>
        </w:numPr>
        <w:tabs>
          <w:tab w:val="left" w:pos="567"/>
        </w:tabs>
        <w:spacing w:after="0" w:line="240" w:lineRule="auto"/>
        <w:ind w:left="567" w:hanging="567"/>
        <w:rPr>
          <w:rFonts w:cstheme="minorHAnsi"/>
          <w:sz w:val="24"/>
          <w:szCs w:val="24"/>
          <w:lang w:val="cy-GB"/>
        </w:rPr>
      </w:pPr>
      <w:r w:rsidRPr="009E0C9C">
        <w:rPr>
          <w:rFonts w:cstheme="minorHAnsi"/>
          <w:sz w:val="24"/>
          <w:szCs w:val="24"/>
          <w:lang w:val="cy-GB"/>
        </w:rPr>
        <w:t>Models and skeletons</w:t>
      </w:r>
    </w:p>
    <w:p w14:paraId="2AFE784D" w14:textId="77777777" w:rsidR="00597168" w:rsidRPr="009E0C9C" w:rsidRDefault="00597168" w:rsidP="00544910">
      <w:pPr>
        <w:pStyle w:val="ListParagraph"/>
        <w:numPr>
          <w:ilvl w:val="0"/>
          <w:numId w:val="1"/>
        </w:numPr>
        <w:tabs>
          <w:tab w:val="left" w:pos="567"/>
        </w:tabs>
        <w:spacing w:after="0" w:line="240" w:lineRule="auto"/>
        <w:ind w:left="567" w:hanging="567"/>
        <w:rPr>
          <w:rFonts w:cstheme="minorHAnsi"/>
          <w:sz w:val="24"/>
          <w:szCs w:val="24"/>
          <w:lang w:val="cy-GB"/>
        </w:rPr>
      </w:pPr>
      <w:r w:rsidRPr="009E0C9C">
        <w:rPr>
          <w:rFonts w:cstheme="minorHAnsi"/>
          <w:sz w:val="24"/>
          <w:szCs w:val="24"/>
          <w:lang w:val="cy-GB"/>
        </w:rPr>
        <w:t>Treatment material</w:t>
      </w:r>
    </w:p>
    <w:p w14:paraId="7F59E601" w14:textId="77777777" w:rsidR="00597168" w:rsidRPr="009E0C9C" w:rsidRDefault="00597168" w:rsidP="00544910">
      <w:pPr>
        <w:pStyle w:val="ListParagraph"/>
        <w:numPr>
          <w:ilvl w:val="0"/>
          <w:numId w:val="1"/>
        </w:numPr>
        <w:tabs>
          <w:tab w:val="left" w:pos="567"/>
        </w:tabs>
        <w:spacing w:after="0" w:line="240" w:lineRule="auto"/>
        <w:ind w:left="567" w:hanging="567"/>
        <w:rPr>
          <w:rFonts w:cstheme="minorHAnsi"/>
          <w:sz w:val="24"/>
          <w:szCs w:val="24"/>
          <w:lang w:val="cy-GB"/>
        </w:rPr>
      </w:pPr>
      <w:r w:rsidRPr="009E0C9C">
        <w:rPr>
          <w:rFonts w:cstheme="minorHAnsi"/>
          <w:sz w:val="24"/>
          <w:szCs w:val="24"/>
          <w:lang w:val="cy-GB"/>
        </w:rPr>
        <w:t>Videos and DVDs</w:t>
      </w:r>
    </w:p>
    <w:p w14:paraId="36D9B1DE" w14:textId="77777777" w:rsidR="00597168" w:rsidRPr="009E0C9C" w:rsidRDefault="00597168" w:rsidP="00544910">
      <w:pPr>
        <w:pStyle w:val="ListParagraph"/>
        <w:numPr>
          <w:ilvl w:val="0"/>
          <w:numId w:val="1"/>
        </w:numPr>
        <w:tabs>
          <w:tab w:val="left" w:pos="567"/>
        </w:tabs>
        <w:spacing w:after="0" w:line="240" w:lineRule="auto"/>
        <w:ind w:left="567" w:hanging="567"/>
        <w:rPr>
          <w:rFonts w:cstheme="minorHAnsi"/>
          <w:sz w:val="24"/>
          <w:szCs w:val="24"/>
          <w:lang w:val="cy-GB"/>
        </w:rPr>
      </w:pPr>
      <w:r w:rsidRPr="009E0C9C">
        <w:rPr>
          <w:rFonts w:cstheme="minorHAnsi"/>
          <w:sz w:val="24"/>
          <w:szCs w:val="24"/>
          <w:lang w:val="cy-GB"/>
        </w:rPr>
        <w:t>Technical equipment</w:t>
      </w:r>
      <w:r w:rsidR="00CD5F03" w:rsidRPr="009E0C9C">
        <w:rPr>
          <w:rFonts w:cstheme="minorHAnsi"/>
          <w:sz w:val="24"/>
          <w:szCs w:val="24"/>
          <w:lang w:val="cy-GB"/>
        </w:rPr>
        <w:t xml:space="preserve"> (including an e-reader pen)</w:t>
      </w:r>
    </w:p>
    <w:p w14:paraId="58897514" w14:textId="77777777" w:rsidR="00544910" w:rsidRPr="009E0C9C" w:rsidRDefault="00544910" w:rsidP="00544910">
      <w:pPr>
        <w:pStyle w:val="ListParagraph"/>
        <w:tabs>
          <w:tab w:val="left" w:pos="567"/>
        </w:tabs>
        <w:spacing w:after="0" w:line="240" w:lineRule="auto"/>
        <w:ind w:left="567"/>
        <w:rPr>
          <w:rFonts w:cstheme="minorHAnsi"/>
          <w:sz w:val="24"/>
          <w:szCs w:val="24"/>
          <w:lang w:val="cy-GB"/>
        </w:rPr>
      </w:pPr>
    </w:p>
    <w:p w14:paraId="2C5D5B88" w14:textId="2B0D293B" w:rsidR="00544910" w:rsidRPr="009E0C9C" w:rsidRDefault="00597168" w:rsidP="00544910">
      <w:pPr>
        <w:spacing w:after="0" w:line="240" w:lineRule="auto"/>
        <w:rPr>
          <w:rFonts w:cstheme="minorHAnsi"/>
          <w:sz w:val="24"/>
          <w:szCs w:val="24"/>
          <w:lang w:val="cy-GB"/>
        </w:rPr>
      </w:pPr>
      <w:r w:rsidRPr="009E0C9C">
        <w:rPr>
          <w:rFonts w:cstheme="minorHAnsi"/>
          <w:sz w:val="24"/>
          <w:szCs w:val="24"/>
          <w:lang w:val="cy-GB"/>
        </w:rPr>
        <w:t>Course materials (handouts) are written for all lecture subjects.  An administration system with coding ensures that copies can be easily accessed and produced for classes, and all are reviewed and updated regularly.  PowerPoint presentations collected from teachers are now avail</w:t>
      </w:r>
      <w:r w:rsidR="006B53C1" w:rsidRPr="009E0C9C">
        <w:rPr>
          <w:rFonts w:cstheme="minorHAnsi"/>
          <w:sz w:val="24"/>
          <w:szCs w:val="24"/>
          <w:lang w:val="cy-GB"/>
        </w:rPr>
        <w:t>a</w:t>
      </w:r>
      <w:r w:rsidRPr="009E0C9C">
        <w:rPr>
          <w:rFonts w:cstheme="minorHAnsi"/>
          <w:sz w:val="24"/>
          <w:szCs w:val="24"/>
          <w:lang w:val="cy-GB"/>
        </w:rPr>
        <w:t>b</w:t>
      </w:r>
      <w:r w:rsidR="006B53C1" w:rsidRPr="009E0C9C">
        <w:rPr>
          <w:rFonts w:cstheme="minorHAnsi"/>
          <w:sz w:val="24"/>
          <w:szCs w:val="24"/>
          <w:lang w:val="cy-GB"/>
        </w:rPr>
        <w:t>l</w:t>
      </w:r>
      <w:r w:rsidRPr="009E0C9C">
        <w:rPr>
          <w:rFonts w:cstheme="minorHAnsi"/>
          <w:sz w:val="24"/>
          <w:szCs w:val="24"/>
          <w:lang w:val="cy-GB"/>
        </w:rPr>
        <w:t xml:space="preserve">e on </w:t>
      </w:r>
      <w:r w:rsidR="005434CE">
        <w:rPr>
          <w:rFonts w:cstheme="minorHAnsi"/>
          <w:sz w:val="24"/>
          <w:szCs w:val="24"/>
          <w:lang w:val="cy-GB"/>
        </w:rPr>
        <w:t>the VLE</w:t>
      </w:r>
      <w:r w:rsidR="005434CE" w:rsidRPr="009E0C9C">
        <w:rPr>
          <w:rFonts w:cstheme="minorHAnsi"/>
          <w:sz w:val="24"/>
          <w:szCs w:val="24"/>
          <w:lang w:val="cy-GB"/>
        </w:rPr>
        <w:t xml:space="preserve"> </w:t>
      </w:r>
      <w:r w:rsidRPr="009E0C9C">
        <w:rPr>
          <w:rFonts w:cstheme="minorHAnsi"/>
          <w:sz w:val="24"/>
          <w:szCs w:val="24"/>
          <w:lang w:val="cy-GB"/>
        </w:rPr>
        <w:t>and continue to be added as necessary.  There is a wide range of teaching charts and diagrams on topics within both Chinese med</w:t>
      </w:r>
      <w:r w:rsidR="001F17B9">
        <w:rPr>
          <w:rFonts w:cstheme="minorHAnsi"/>
          <w:sz w:val="24"/>
          <w:szCs w:val="24"/>
          <w:lang w:val="cy-GB"/>
        </w:rPr>
        <w:t>icine and conventional medical s</w:t>
      </w:r>
      <w:r w:rsidRPr="009E0C9C">
        <w:rPr>
          <w:rFonts w:cstheme="minorHAnsi"/>
          <w:sz w:val="24"/>
          <w:szCs w:val="24"/>
          <w:lang w:val="cy-GB"/>
        </w:rPr>
        <w:t xml:space="preserve">ciences, including point location charts, muscle charts, </w:t>
      </w:r>
      <w:r w:rsidR="00B1192F" w:rsidRPr="009E0C9C">
        <w:rPr>
          <w:rFonts w:cstheme="minorHAnsi"/>
          <w:sz w:val="24"/>
          <w:szCs w:val="24"/>
          <w:lang w:val="cy-GB"/>
        </w:rPr>
        <w:t xml:space="preserve">and </w:t>
      </w:r>
      <w:r w:rsidRPr="009E0C9C">
        <w:rPr>
          <w:rFonts w:cstheme="minorHAnsi"/>
          <w:sz w:val="24"/>
          <w:szCs w:val="24"/>
          <w:lang w:val="cy-GB"/>
        </w:rPr>
        <w:t>anatomy charts.</w:t>
      </w:r>
      <w:r w:rsidR="001F17B9">
        <w:rPr>
          <w:rFonts w:cstheme="minorHAnsi"/>
          <w:sz w:val="24"/>
          <w:szCs w:val="24"/>
          <w:lang w:val="cy-GB"/>
        </w:rPr>
        <w:t xml:space="preserve">  The c</w:t>
      </w:r>
      <w:r w:rsidRPr="009E0C9C">
        <w:rPr>
          <w:rFonts w:cstheme="minorHAnsi"/>
          <w:sz w:val="24"/>
          <w:szCs w:val="24"/>
          <w:lang w:val="cy-GB"/>
        </w:rPr>
        <w:t xml:space="preserve">ollege has several acupuncture models, some life-sized, for students’ use when learning and practising point location.  We also have several skeletons and models of various parts of the anatomy.  </w:t>
      </w:r>
    </w:p>
    <w:p w14:paraId="148D2D07" w14:textId="77777777" w:rsidR="00544910" w:rsidRPr="009E0C9C" w:rsidRDefault="00544910" w:rsidP="00544910">
      <w:pPr>
        <w:spacing w:after="0" w:line="240" w:lineRule="auto"/>
        <w:rPr>
          <w:rFonts w:cstheme="minorHAnsi"/>
          <w:sz w:val="24"/>
          <w:szCs w:val="24"/>
          <w:lang w:val="cy-GB"/>
        </w:rPr>
      </w:pPr>
    </w:p>
    <w:p w14:paraId="07051700" w14:textId="77777777" w:rsidR="00544910" w:rsidRPr="009E0C9C" w:rsidRDefault="00597168" w:rsidP="00544910">
      <w:pPr>
        <w:spacing w:after="0" w:line="240" w:lineRule="auto"/>
        <w:rPr>
          <w:rFonts w:cstheme="minorHAnsi"/>
          <w:sz w:val="24"/>
          <w:szCs w:val="24"/>
          <w:lang w:val="cy-GB"/>
        </w:rPr>
      </w:pPr>
      <w:r w:rsidRPr="009E0C9C">
        <w:rPr>
          <w:rFonts w:cstheme="minorHAnsi"/>
          <w:sz w:val="24"/>
          <w:szCs w:val="24"/>
          <w:lang w:val="cy-GB"/>
        </w:rPr>
        <w:t xml:space="preserve">Teaching kits for moxibustion, </w:t>
      </w:r>
      <w:r w:rsidR="00B1192F" w:rsidRPr="009E0C9C">
        <w:rPr>
          <w:rFonts w:cstheme="minorHAnsi"/>
          <w:sz w:val="24"/>
          <w:szCs w:val="24"/>
          <w:lang w:val="cy-GB"/>
        </w:rPr>
        <w:t xml:space="preserve">needling, guasha, </w:t>
      </w:r>
      <w:r w:rsidRPr="009E0C9C">
        <w:rPr>
          <w:rFonts w:cstheme="minorHAnsi"/>
          <w:sz w:val="24"/>
          <w:szCs w:val="24"/>
          <w:lang w:val="cy-GB"/>
        </w:rPr>
        <w:t xml:space="preserve">ear acupuncture and cupping are also used regularly.  These kits are checked regularly to ensure that supplies are maintained.  </w:t>
      </w:r>
    </w:p>
    <w:p w14:paraId="695009FA" w14:textId="77777777" w:rsidR="00544910" w:rsidRPr="009E0C9C" w:rsidRDefault="00544910" w:rsidP="00544910">
      <w:pPr>
        <w:spacing w:after="0" w:line="240" w:lineRule="auto"/>
        <w:rPr>
          <w:rFonts w:cstheme="minorHAnsi"/>
          <w:sz w:val="24"/>
          <w:szCs w:val="24"/>
          <w:lang w:val="cy-GB"/>
        </w:rPr>
      </w:pPr>
    </w:p>
    <w:p w14:paraId="3E9BB7C1" w14:textId="28AFCF5C" w:rsidR="00597168" w:rsidRPr="009E0C9C" w:rsidRDefault="001F17B9" w:rsidP="00544910">
      <w:pPr>
        <w:spacing w:after="0" w:line="240" w:lineRule="auto"/>
        <w:rPr>
          <w:rFonts w:cstheme="minorHAnsi"/>
          <w:sz w:val="24"/>
          <w:szCs w:val="24"/>
          <w:lang w:val="cy-GB"/>
        </w:rPr>
      </w:pPr>
      <w:r>
        <w:rPr>
          <w:rFonts w:cstheme="minorHAnsi"/>
          <w:sz w:val="24"/>
          <w:szCs w:val="24"/>
          <w:lang w:val="cy-GB"/>
        </w:rPr>
        <w:t>The c</w:t>
      </w:r>
      <w:r w:rsidR="00597168" w:rsidRPr="009E0C9C">
        <w:rPr>
          <w:rFonts w:cstheme="minorHAnsi"/>
          <w:sz w:val="24"/>
          <w:szCs w:val="24"/>
          <w:lang w:val="cy-GB"/>
        </w:rPr>
        <w:t xml:space="preserve">ollege is also adding to its library of DVDs, CDs and CD-ROMs.  These materials are available for students to view within </w:t>
      </w:r>
      <w:r>
        <w:rPr>
          <w:rFonts w:cstheme="minorHAnsi"/>
          <w:sz w:val="24"/>
          <w:szCs w:val="24"/>
          <w:lang w:val="cy-GB"/>
        </w:rPr>
        <w:t>the c</w:t>
      </w:r>
      <w:r w:rsidR="00597168" w:rsidRPr="009E0C9C">
        <w:rPr>
          <w:rFonts w:cstheme="minorHAnsi"/>
          <w:sz w:val="24"/>
          <w:szCs w:val="24"/>
          <w:lang w:val="cy-GB"/>
        </w:rPr>
        <w:t>ollege, on request</w:t>
      </w:r>
      <w:r w:rsidR="00B1192F" w:rsidRPr="009E0C9C">
        <w:rPr>
          <w:rFonts w:cstheme="minorHAnsi"/>
          <w:sz w:val="24"/>
          <w:szCs w:val="24"/>
          <w:lang w:val="cy-GB"/>
        </w:rPr>
        <w:t xml:space="preserve"> and for loan.</w:t>
      </w:r>
    </w:p>
    <w:p w14:paraId="76E52B38" w14:textId="77777777" w:rsidR="00544910" w:rsidRPr="009E0C9C" w:rsidRDefault="00544910" w:rsidP="00544910">
      <w:pPr>
        <w:spacing w:after="0" w:line="240" w:lineRule="auto"/>
        <w:rPr>
          <w:rFonts w:cstheme="minorHAnsi"/>
          <w:sz w:val="24"/>
          <w:szCs w:val="24"/>
          <w:lang w:val="cy-GB"/>
        </w:rPr>
      </w:pPr>
    </w:p>
    <w:p w14:paraId="50B807D1" w14:textId="13B89645" w:rsidR="00544910" w:rsidRPr="009E0C9C" w:rsidRDefault="001F17B9" w:rsidP="00544910">
      <w:pPr>
        <w:spacing w:after="0" w:line="240" w:lineRule="auto"/>
        <w:rPr>
          <w:rFonts w:cstheme="minorHAnsi"/>
          <w:sz w:val="24"/>
          <w:szCs w:val="24"/>
          <w:lang w:val="cy-GB"/>
        </w:rPr>
      </w:pPr>
      <w:r>
        <w:rPr>
          <w:rFonts w:cstheme="minorHAnsi"/>
          <w:sz w:val="24"/>
          <w:szCs w:val="24"/>
          <w:lang w:val="cy-GB"/>
        </w:rPr>
        <w:t>The c</w:t>
      </w:r>
      <w:r w:rsidR="00597168" w:rsidRPr="009E0C9C">
        <w:rPr>
          <w:rFonts w:cstheme="minorHAnsi"/>
          <w:sz w:val="24"/>
          <w:szCs w:val="24"/>
          <w:lang w:val="cy-GB"/>
        </w:rPr>
        <w:t xml:space="preserve">ollege also recently purchased a digital camera for photographing tongues for the new tongue database – designed to be a resource for teaching tongue diagnosis.  </w:t>
      </w:r>
    </w:p>
    <w:p w14:paraId="3F10BC29" w14:textId="77777777" w:rsidR="00544910" w:rsidRPr="009E0C9C" w:rsidRDefault="00544910" w:rsidP="00544910">
      <w:pPr>
        <w:spacing w:after="0" w:line="240" w:lineRule="auto"/>
        <w:rPr>
          <w:rFonts w:cstheme="minorHAnsi"/>
          <w:sz w:val="24"/>
          <w:szCs w:val="24"/>
          <w:lang w:val="cy-GB"/>
        </w:rPr>
      </w:pPr>
    </w:p>
    <w:p w14:paraId="000F4591" w14:textId="77777777" w:rsidR="00597168" w:rsidRPr="009E0C9C" w:rsidRDefault="00B1192F" w:rsidP="00544910">
      <w:pPr>
        <w:spacing w:after="0" w:line="240" w:lineRule="auto"/>
        <w:rPr>
          <w:rFonts w:cstheme="minorHAnsi"/>
          <w:sz w:val="24"/>
          <w:szCs w:val="24"/>
          <w:lang w:val="cy-GB"/>
        </w:rPr>
      </w:pPr>
      <w:r w:rsidRPr="009E0C9C">
        <w:rPr>
          <w:rFonts w:cstheme="minorHAnsi"/>
          <w:sz w:val="24"/>
          <w:szCs w:val="24"/>
          <w:lang w:val="cy-GB"/>
        </w:rPr>
        <w:t>Learning resources</w:t>
      </w:r>
      <w:r w:rsidR="00597168" w:rsidRPr="009E0C9C">
        <w:rPr>
          <w:rFonts w:cstheme="minorHAnsi"/>
          <w:sz w:val="24"/>
          <w:szCs w:val="24"/>
          <w:lang w:val="cy-GB"/>
        </w:rPr>
        <w:t xml:space="preserve"> are stored in a designated room (the basement of No. 21) which can only be accessed with a code.  Access and usage guidelines for all learning resources and te</w:t>
      </w:r>
      <w:r w:rsidR="006B53C1" w:rsidRPr="009E0C9C">
        <w:rPr>
          <w:rFonts w:cstheme="minorHAnsi"/>
          <w:sz w:val="24"/>
          <w:szCs w:val="24"/>
          <w:lang w:val="cy-GB"/>
        </w:rPr>
        <w:t>a</w:t>
      </w:r>
      <w:r w:rsidR="00597168" w:rsidRPr="009E0C9C">
        <w:rPr>
          <w:rFonts w:cstheme="minorHAnsi"/>
          <w:sz w:val="24"/>
          <w:szCs w:val="24"/>
          <w:lang w:val="cy-GB"/>
        </w:rPr>
        <w:t>ching equipment are distributed to all teachers.</w:t>
      </w:r>
    </w:p>
    <w:p w14:paraId="64EC88E4" w14:textId="77777777" w:rsidR="00597168" w:rsidRPr="00B24930" w:rsidRDefault="00597168" w:rsidP="00544910">
      <w:pPr>
        <w:tabs>
          <w:tab w:val="left" w:pos="567"/>
        </w:tabs>
        <w:spacing w:after="0" w:line="240" w:lineRule="auto"/>
        <w:ind w:left="567" w:hanging="567"/>
        <w:rPr>
          <w:rFonts w:cstheme="minorHAnsi"/>
          <w:sz w:val="24"/>
          <w:szCs w:val="24"/>
          <w:lang w:val="cy-GB"/>
        </w:rPr>
      </w:pPr>
    </w:p>
    <w:p w14:paraId="614C7C07" w14:textId="77777777" w:rsidR="00544910" w:rsidRPr="00B24930" w:rsidRDefault="00544910" w:rsidP="00544910">
      <w:pPr>
        <w:tabs>
          <w:tab w:val="left" w:pos="567"/>
        </w:tabs>
        <w:spacing w:after="0" w:line="240" w:lineRule="auto"/>
        <w:ind w:left="567" w:hanging="567"/>
        <w:rPr>
          <w:rFonts w:cstheme="minorHAnsi"/>
          <w:sz w:val="24"/>
          <w:szCs w:val="24"/>
          <w:lang w:val="cy-GB"/>
        </w:rPr>
      </w:pPr>
    </w:p>
    <w:p w14:paraId="4E3F00EB" w14:textId="77777777" w:rsidR="00C01B7E" w:rsidRPr="00B24930" w:rsidRDefault="00C01B7E" w:rsidP="00544910">
      <w:pPr>
        <w:tabs>
          <w:tab w:val="left" w:pos="567"/>
        </w:tabs>
        <w:spacing w:after="0" w:line="240" w:lineRule="auto"/>
        <w:ind w:left="567" w:hanging="567"/>
        <w:rPr>
          <w:rFonts w:cstheme="minorHAnsi"/>
          <w:b/>
          <w:sz w:val="24"/>
          <w:szCs w:val="24"/>
          <w:lang w:val="cy-GB"/>
        </w:rPr>
      </w:pPr>
      <w:r w:rsidRPr="00B24930">
        <w:rPr>
          <w:rFonts w:cstheme="minorHAnsi"/>
          <w:b/>
          <w:sz w:val="24"/>
          <w:szCs w:val="24"/>
          <w:lang w:val="cy-GB"/>
        </w:rPr>
        <w:t>Staffing</w:t>
      </w:r>
    </w:p>
    <w:p w14:paraId="6213122F" w14:textId="77777777" w:rsidR="00544910" w:rsidRPr="00B24930" w:rsidRDefault="00544910" w:rsidP="00544910">
      <w:pPr>
        <w:tabs>
          <w:tab w:val="left" w:pos="567"/>
        </w:tabs>
        <w:spacing w:after="0" w:line="240" w:lineRule="auto"/>
        <w:ind w:left="567" w:hanging="567"/>
        <w:rPr>
          <w:rFonts w:cstheme="minorHAnsi"/>
          <w:b/>
          <w:sz w:val="24"/>
          <w:szCs w:val="24"/>
          <w:u w:val="single"/>
          <w:lang w:val="cy-GB"/>
        </w:rPr>
      </w:pPr>
    </w:p>
    <w:p w14:paraId="10AD749C" w14:textId="76491802" w:rsidR="0098068D" w:rsidRPr="00B24930" w:rsidRDefault="34E36E0F" w:rsidP="39ECBC08">
      <w:pPr>
        <w:spacing w:after="0" w:line="240" w:lineRule="auto"/>
        <w:rPr>
          <w:sz w:val="24"/>
          <w:szCs w:val="24"/>
          <w:lang w:val="cy-GB"/>
        </w:rPr>
      </w:pPr>
      <w:r w:rsidRPr="00B24930">
        <w:rPr>
          <w:sz w:val="24"/>
          <w:szCs w:val="24"/>
          <w:lang w:val="cy-GB"/>
        </w:rPr>
        <w:t>The current library and learning</w:t>
      </w:r>
      <w:r w:rsidR="0E9747BF" w:rsidRPr="00B24930">
        <w:rPr>
          <w:sz w:val="24"/>
          <w:szCs w:val="24"/>
          <w:lang w:val="cy-GB"/>
        </w:rPr>
        <w:t xml:space="preserve"> </w:t>
      </w:r>
      <w:r w:rsidR="00076910">
        <w:rPr>
          <w:sz w:val="24"/>
          <w:szCs w:val="24"/>
          <w:lang w:val="cy-GB"/>
        </w:rPr>
        <w:t>r</w:t>
      </w:r>
      <w:r w:rsidRPr="00B24930">
        <w:rPr>
          <w:sz w:val="24"/>
          <w:szCs w:val="24"/>
          <w:lang w:val="cy-GB"/>
        </w:rPr>
        <w:t>esources c</w:t>
      </w:r>
      <w:r w:rsidR="08DFE0CE" w:rsidRPr="00B24930">
        <w:rPr>
          <w:sz w:val="24"/>
          <w:szCs w:val="24"/>
          <w:lang w:val="cy-GB"/>
        </w:rPr>
        <w:t>o-</w:t>
      </w:r>
      <w:r w:rsidR="61F237BA" w:rsidRPr="00B24930">
        <w:rPr>
          <w:sz w:val="24"/>
          <w:szCs w:val="24"/>
          <w:lang w:val="cy-GB"/>
        </w:rPr>
        <w:t>o</w:t>
      </w:r>
      <w:r w:rsidR="08DFE0CE" w:rsidRPr="00B24930">
        <w:rPr>
          <w:sz w:val="24"/>
          <w:szCs w:val="24"/>
          <w:lang w:val="cy-GB"/>
        </w:rPr>
        <w:t>rdinator has been in post since</w:t>
      </w:r>
      <w:r w:rsidR="2CB88D6D" w:rsidRPr="00B24930">
        <w:rPr>
          <w:sz w:val="24"/>
          <w:szCs w:val="24"/>
          <w:lang w:val="cy-GB"/>
        </w:rPr>
        <w:t xml:space="preserve"> December 2019</w:t>
      </w:r>
      <w:r w:rsidR="00B24930" w:rsidRPr="00B24930">
        <w:rPr>
          <w:sz w:val="24"/>
          <w:szCs w:val="24"/>
          <w:lang w:val="cy-GB"/>
        </w:rPr>
        <w:t xml:space="preserve"> and works at the c</w:t>
      </w:r>
      <w:r w:rsidR="08DFE0CE" w:rsidRPr="00B24930">
        <w:rPr>
          <w:sz w:val="24"/>
          <w:szCs w:val="24"/>
          <w:lang w:val="cy-GB"/>
        </w:rPr>
        <w:t xml:space="preserve">ollege one </w:t>
      </w:r>
      <w:r w:rsidR="7D89E0F3" w:rsidRPr="00B24930">
        <w:rPr>
          <w:sz w:val="24"/>
          <w:szCs w:val="24"/>
          <w:lang w:val="cy-GB"/>
        </w:rPr>
        <w:t xml:space="preserve">half-day </w:t>
      </w:r>
      <w:r w:rsidR="08DFE0CE" w:rsidRPr="00B24930">
        <w:rPr>
          <w:sz w:val="24"/>
          <w:szCs w:val="24"/>
          <w:lang w:val="cy-GB"/>
        </w:rPr>
        <w:t xml:space="preserve">per week.  </w:t>
      </w:r>
      <w:r w:rsidR="00B24930" w:rsidRPr="00B24930">
        <w:rPr>
          <w:sz w:val="24"/>
          <w:szCs w:val="24"/>
          <w:lang w:val="cy-GB"/>
        </w:rPr>
        <w:t>The co-ordinator</w:t>
      </w:r>
      <w:r w:rsidR="00B9A560" w:rsidRPr="00B24930">
        <w:rPr>
          <w:sz w:val="24"/>
          <w:szCs w:val="24"/>
          <w:lang w:val="cy-GB"/>
        </w:rPr>
        <w:t xml:space="preserve"> </w:t>
      </w:r>
      <w:r w:rsidR="00B24930" w:rsidRPr="00B24930">
        <w:rPr>
          <w:sz w:val="24"/>
          <w:szCs w:val="24"/>
          <w:lang w:val="cy-GB"/>
        </w:rPr>
        <w:t>deals</w:t>
      </w:r>
      <w:r w:rsidR="08DFE0CE" w:rsidRPr="00B24930">
        <w:rPr>
          <w:sz w:val="24"/>
          <w:szCs w:val="24"/>
          <w:lang w:val="cy-GB"/>
        </w:rPr>
        <w:t xml:space="preserve"> with ongoing tasks such as ordering new books, as well as looking at and implementing ways in which the library and learning </w:t>
      </w:r>
      <w:r w:rsidR="08DFE0CE" w:rsidRPr="00B24930">
        <w:rPr>
          <w:sz w:val="24"/>
          <w:szCs w:val="24"/>
          <w:lang w:val="cy-GB"/>
        </w:rPr>
        <w:lastRenderedPageBreak/>
        <w:t xml:space="preserve">resources can be improved.  </w:t>
      </w:r>
      <w:r w:rsidR="00B24930" w:rsidRPr="00B24930">
        <w:rPr>
          <w:sz w:val="24"/>
          <w:szCs w:val="24"/>
          <w:lang w:val="cy-GB"/>
        </w:rPr>
        <w:t>The co-ordinator</w:t>
      </w:r>
      <w:r w:rsidR="6B5E820B" w:rsidRPr="00B24930">
        <w:rPr>
          <w:sz w:val="24"/>
          <w:szCs w:val="24"/>
          <w:lang w:val="cy-GB"/>
        </w:rPr>
        <w:t xml:space="preserve"> </w:t>
      </w:r>
      <w:r w:rsidR="08DFE0CE" w:rsidRPr="00B24930">
        <w:rPr>
          <w:sz w:val="24"/>
          <w:szCs w:val="24"/>
          <w:lang w:val="cy-GB"/>
        </w:rPr>
        <w:t xml:space="preserve">regularly reports back to the </w:t>
      </w:r>
      <w:r w:rsidR="00076910">
        <w:rPr>
          <w:sz w:val="24"/>
          <w:szCs w:val="24"/>
          <w:lang w:val="cy-GB"/>
        </w:rPr>
        <w:t>EC</w:t>
      </w:r>
      <w:r w:rsidR="08DFE0CE" w:rsidRPr="00B24930">
        <w:rPr>
          <w:sz w:val="24"/>
          <w:szCs w:val="24"/>
          <w:lang w:val="cy-GB"/>
        </w:rPr>
        <w:t xml:space="preserve"> on work in progress, current plans and direction for the future.  </w:t>
      </w:r>
      <w:r w:rsidR="00076910">
        <w:rPr>
          <w:sz w:val="24"/>
          <w:szCs w:val="24"/>
          <w:lang w:val="cy-GB"/>
        </w:rPr>
        <w:t>They</w:t>
      </w:r>
      <w:r w:rsidR="00B24930" w:rsidRPr="00B24930">
        <w:rPr>
          <w:sz w:val="24"/>
          <w:szCs w:val="24"/>
          <w:lang w:val="cy-GB"/>
        </w:rPr>
        <w:t xml:space="preserve"> are</w:t>
      </w:r>
      <w:r w:rsidR="08DFE0CE" w:rsidRPr="00B24930">
        <w:rPr>
          <w:sz w:val="24"/>
          <w:szCs w:val="24"/>
          <w:lang w:val="cy-GB"/>
        </w:rPr>
        <w:t xml:space="preserve"> assisted by a member of the administrative team who spends </w:t>
      </w:r>
      <w:r w:rsidR="338517C2" w:rsidRPr="00B24930">
        <w:rPr>
          <w:sz w:val="24"/>
          <w:szCs w:val="24"/>
          <w:lang w:val="cy-GB"/>
        </w:rPr>
        <w:t>an hour</w:t>
      </w:r>
      <w:r w:rsidR="08DFE0CE" w:rsidRPr="00B24930">
        <w:rPr>
          <w:sz w:val="24"/>
          <w:szCs w:val="24"/>
          <w:lang w:val="cy-GB"/>
        </w:rPr>
        <w:t xml:space="preserve"> per week dealing with ongoing tasks such as cataloguing new books, photocopying and checking the teaching kits.</w:t>
      </w:r>
    </w:p>
    <w:p w14:paraId="695F4ED9" w14:textId="77777777" w:rsidR="00544910" w:rsidRPr="009E0C9C" w:rsidRDefault="00544910" w:rsidP="00544910">
      <w:pPr>
        <w:spacing w:after="0" w:line="240" w:lineRule="auto"/>
        <w:rPr>
          <w:rFonts w:cstheme="minorHAnsi"/>
          <w:b/>
          <w:sz w:val="24"/>
          <w:szCs w:val="24"/>
          <w:u w:val="single"/>
          <w:lang w:val="cy-GB"/>
        </w:rPr>
      </w:pPr>
    </w:p>
    <w:p w14:paraId="0860D44B" w14:textId="77777777" w:rsidR="00544910" w:rsidRPr="009E0C9C" w:rsidRDefault="00544910" w:rsidP="00544910">
      <w:pPr>
        <w:spacing w:after="0" w:line="240" w:lineRule="auto"/>
        <w:rPr>
          <w:rFonts w:cstheme="minorHAnsi"/>
          <w:b/>
          <w:sz w:val="24"/>
          <w:szCs w:val="24"/>
          <w:u w:val="single"/>
          <w:lang w:val="cy-GB"/>
        </w:rPr>
      </w:pPr>
    </w:p>
    <w:p w14:paraId="05BD0596" w14:textId="77777777" w:rsidR="0098068D" w:rsidRPr="009E0C9C" w:rsidRDefault="0098068D" w:rsidP="00544910">
      <w:pPr>
        <w:spacing w:after="0" w:line="240" w:lineRule="auto"/>
        <w:rPr>
          <w:rFonts w:cstheme="minorHAnsi"/>
          <w:b/>
          <w:sz w:val="24"/>
          <w:szCs w:val="24"/>
          <w:lang w:val="cy-GB"/>
        </w:rPr>
      </w:pPr>
      <w:r w:rsidRPr="009E0C9C">
        <w:rPr>
          <w:rFonts w:cstheme="minorHAnsi"/>
          <w:b/>
          <w:sz w:val="24"/>
          <w:szCs w:val="24"/>
          <w:lang w:val="cy-GB"/>
        </w:rPr>
        <w:t>Communications</w:t>
      </w:r>
    </w:p>
    <w:p w14:paraId="3F8BF1C8" w14:textId="77777777" w:rsidR="00544910" w:rsidRPr="009E0C9C" w:rsidRDefault="00544910" w:rsidP="00544910">
      <w:pPr>
        <w:spacing w:after="0" w:line="240" w:lineRule="auto"/>
        <w:rPr>
          <w:rFonts w:cstheme="minorHAnsi"/>
          <w:b/>
          <w:sz w:val="24"/>
          <w:szCs w:val="24"/>
          <w:u w:val="single"/>
          <w:lang w:val="cy-GB"/>
        </w:rPr>
      </w:pPr>
    </w:p>
    <w:p w14:paraId="76C75886" w14:textId="7AC4DE9E" w:rsidR="00C01B7E" w:rsidRPr="009E0C9C" w:rsidRDefault="0098068D" w:rsidP="00544910">
      <w:pPr>
        <w:spacing w:after="0" w:line="240" w:lineRule="auto"/>
        <w:rPr>
          <w:rFonts w:cstheme="minorHAnsi"/>
          <w:sz w:val="24"/>
          <w:szCs w:val="24"/>
          <w:lang w:val="cy-GB"/>
        </w:rPr>
      </w:pPr>
      <w:r w:rsidRPr="009E0C9C">
        <w:rPr>
          <w:rFonts w:cstheme="minorHAnsi"/>
          <w:sz w:val="24"/>
          <w:szCs w:val="24"/>
          <w:lang w:val="cy-GB"/>
        </w:rPr>
        <w:t xml:space="preserve">The </w:t>
      </w:r>
      <w:r w:rsidR="00B24930">
        <w:rPr>
          <w:rFonts w:cstheme="minorHAnsi"/>
          <w:sz w:val="24"/>
          <w:szCs w:val="24"/>
          <w:lang w:val="cy-GB"/>
        </w:rPr>
        <w:t>library and learning resources c</w:t>
      </w:r>
      <w:r w:rsidRPr="009E0C9C">
        <w:rPr>
          <w:rFonts w:cstheme="minorHAnsi"/>
          <w:sz w:val="24"/>
          <w:szCs w:val="24"/>
          <w:lang w:val="cy-GB"/>
        </w:rPr>
        <w:t>o-ordinator keeps in touch with st</w:t>
      </w:r>
      <w:r w:rsidR="00B24930">
        <w:rPr>
          <w:rFonts w:cstheme="minorHAnsi"/>
          <w:sz w:val="24"/>
          <w:szCs w:val="24"/>
          <w:lang w:val="cy-GB"/>
        </w:rPr>
        <w:t>udents and staff through emails</w:t>
      </w:r>
      <w:r w:rsidR="00B1192F" w:rsidRPr="009E0C9C">
        <w:rPr>
          <w:rFonts w:cstheme="minorHAnsi"/>
          <w:sz w:val="24"/>
          <w:szCs w:val="24"/>
          <w:lang w:val="cy-GB"/>
        </w:rPr>
        <w:t xml:space="preserve">, announcements on </w:t>
      </w:r>
      <w:r w:rsidR="005434CE">
        <w:rPr>
          <w:rFonts w:cstheme="minorHAnsi"/>
          <w:sz w:val="24"/>
          <w:szCs w:val="24"/>
          <w:lang w:val="cy-GB"/>
        </w:rPr>
        <w:t>the VLE</w:t>
      </w:r>
      <w:r w:rsidR="005434CE" w:rsidRPr="009E0C9C">
        <w:rPr>
          <w:rFonts w:cstheme="minorHAnsi"/>
          <w:sz w:val="24"/>
          <w:szCs w:val="24"/>
          <w:lang w:val="cy-GB"/>
        </w:rPr>
        <w:t xml:space="preserve"> </w:t>
      </w:r>
      <w:r w:rsidRPr="009E0C9C">
        <w:rPr>
          <w:rFonts w:cstheme="minorHAnsi"/>
          <w:sz w:val="24"/>
          <w:szCs w:val="24"/>
          <w:lang w:val="cy-GB"/>
        </w:rPr>
        <w:t xml:space="preserve">and the staff and student newsletters to let them know of library developments.  A library noticeboard also keeps students and staff up to date with new developments in the library.  </w:t>
      </w:r>
    </w:p>
    <w:p w14:paraId="589C08D6" w14:textId="77777777" w:rsidR="00544910" w:rsidRPr="009E0C9C" w:rsidRDefault="00544910" w:rsidP="00544910">
      <w:pPr>
        <w:spacing w:after="0" w:line="240" w:lineRule="auto"/>
        <w:rPr>
          <w:rFonts w:cstheme="minorHAnsi"/>
          <w:b/>
          <w:sz w:val="24"/>
          <w:szCs w:val="24"/>
          <w:u w:val="single"/>
          <w:lang w:val="cy-GB"/>
        </w:rPr>
      </w:pPr>
    </w:p>
    <w:p w14:paraId="750BD2D4" w14:textId="77777777" w:rsidR="00544910" w:rsidRPr="009E0C9C" w:rsidRDefault="00544910" w:rsidP="00544910">
      <w:pPr>
        <w:spacing w:after="0" w:line="240" w:lineRule="auto"/>
        <w:rPr>
          <w:rFonts w:cstheme="minorHAnsi"/>
          <w:b/>
          <w:sz w:val="24"/>
          <w:szCs w:val="24"/>
          <w:u w:val="single"/>
          <w:lang w:val="cy-GB"/>
        </w:rPr>
      </w:pPr>
    </w:p>
    <w:p w14:paraId="61A40E18" w14:textId="77777777" w:rsidR="00C01B7E" w:rsidRPr="009E0C9C" w:rsidRDefault="00C01B7E" w:rsidP="00544910">
      <w:pPr>
        <w:spacing w:after="0" w:line="240" w:lineRule="auto"/>
        <w:rPr>
          <w:rFonts w:cstheme="minorHAnsi"/>
          <w:b/>
          <w:sz w:val="24"/>
          <w:szCs w:val="24"/>
          <w:lang w:val="cy-GB"/>
        </w:rPr>
      </w:pPr>
      <w:r w:rsidRPr="009E0C9C">
        <w:rPr>
          <w:rFonts w:cstheme="minorHAnsi"/>
          <w:b/>
          <w:sz w:val="24"/>
          <w:szCs w:val="24"/>
          <w:lang w:val="cy-GB"/>
        </w:rPr>
        <w:t>Feedback</w:t>
      </w:r>
    </w:p>
    <w:p w14:paraId="6DBD8AF4" w14:textId="77777777" w:rsidR="00544910" w:rsidRPr="009E0C9C" w:rsidRDefault="00544910" w:rsidP="00544910">
      <w:pPr>
        <w:spacing w:after="0" w:line="240" w:lineRule="auto"/>
        <w:rPr>
          <w:rFonts w:cstheme="minorHAnsi"/>
          <w:b/>
          <w:sz w:val="24"/>
          <w:szCs w:val="24"/>
          <w:u w:val="single"/>
          <w:lang w:val="cy-GB"/>
        </w:rPr>
      </w:pPr>
    </w:p>
    <w:p w14:paraId="1B88A37C" w14:textId="2C9393A2" w:rsidR="00C01B7E" w:rsidRPr="009E0C9C" w:rsidRDefault="00C01B7E" w:rsidP="00544910">
      <w:pPr>
        <w:spacing w:after="0" w:line="240" w:lineRule="auto"/>
        <w:rPr>
          <w:rFonts w:cstheme="minorHAnsi"/>
          <w:sz w:val="24"/>
          <w:szCs w:val="24"/>
          <w:lang w:val="cy-GB"/>
        </w:rPr>
      </w:pPr>
      <w:r w:rsidRPr="009E0C9C">
        <w:rPr>
          <w:rFonts w:cstheme="minorHAnsi"/>
          <w:sz w:val="24"/>
          <w:szCs w:val="24"/>
          <w:lang w:val="cy-GB"/>
        </w:rPr>
        <w:t>Input from staff and students is collected via a feedba</w:t>
      </w:r>
      <w:r w:rsidR="006B53C1" w:rsidRPr="009E0C9C">
        <w:rPr>
          <w:rFonts w:cstheme="minorHAnsi"/>
          <w:sz w:val="24"/>
          <w:szCs w:val="24"/>
          <w:lang w:val="cy-GB"/>
        </w:rPr>
        <w:t>c</w:t>
      </w:r>
      <w:r w:rsidRPr="009E0C9C">
        <w:rPr>
          <w:rFonts w:cstheme="minorHAnsi"/>
          <w:sz w:val="24"/>
          <w:szCs w:val="24"/>
          <w:lang w:val="cy-GB"/>
        </w:rPr>
        <w:t>k box in the library and thro</w:t>
      </w:r>
      <w:r w:rsidR="006B53C1" w:rsidRPr="009E0C9C">
        <w:rPr>
          <w:rFonts w:cstheme="minorHAnsi"/>
          <w:sz w:val="24"/>
          <w:szCs w:val="24"/>
          <w:lang w:val="cy-GB"/>
        </w:rPr>
        <w:t>u</w:t>
      </w:r>
      <w:r w:rsidRPr="009E0C9C">
        <w:rPr>
          <w:rFonts w:cstheme="minorHAnsi"/>
          <w:sz w:val="24"/>
          <w:szCs w:val="24"/>
          <w:lang w:val="cy-GB"/>
        </w:rPr>
        <w:t xml:space="preserve">gh email.  Students can also express their views via </w:t>
      </w:r>
      <w:r w:rsidR="00B24930">
        <w:rPr>
          <w:rFonts w:cstheme="minorHAnsi"/>
          <w:sz w:val="24"/>
          <w:szCs w:val="24"/>
          <w:lang w:val="cy-GB"/>
        </w:rPr>
        <w:t>s</w:t>
      </w:r>
      <w:r w:rsidR="006B53C1" w:rsidRPr="009E0C9C">
        <w:rPr>
          <w:rFonts w:cstheme="minorHAnsi"/>
          <w:sz w:val="24"/>
          <w:szCs w:val="24"/>
          <w:lang w:val="cy-GB"/>
        </w:rPr>
        <w:t>taff-</w:t>
      </w:r>
      <w:r w:rsidR="00B24930">
        <w:rPr>
          <w:rFonts w:cstheme="minorHAnsi"/>
          <w:sz w:val="24"/>
          <w:szCs w:val="24"/>
          <w:lang w:val="cy-GB"/>
        </w:rPr>
        <w:t>student consultative c</w:t>
      </w:r>
      <w:r w:rsidRPr="009E0C9C">
        <w:rPr>
          <w:rFonts w:cstheme="minorHAnsi"/>
          <w:sz w:val="24"/>
          <w:szCs w:val="24"/>
          <w:lang w:val="cy-GB"/>
        </w:rPr>
        <w:t xml:space="preserve">ommittee meetings.  </w:t>
      </w:r>
    </w:p>
    <w:p w14:paraId="63F494CD" w14:textId="77777777" w:rsidR="00544910" w:rsidRPr="009E0C9C" w:rsidRDefault="00544910" w:rsidP="00544910">
      <w:pPr>
        <w:spacing w:after="0" w:line="240" w:lineRule="auto"/>
        <w:rPr>
          <w:rFonts w:cstheme="minorHAnsi"/>
          <w:b/>
          <w:sz w:val="24"/>
          <w:szCs w:val="24"/>
          <w:u w:val="single"/>
          <w:lang w:val="cy-GB"/>
        </w:rPr>
      </w:pPr>
    </w:p>
    <w:p w14:paraId="38FD64A0" w14:textId="77777777" w:rsidR="00544910" w:rsidRPr="009E0C9C" w:rsidRDefault="00544910" w:rsidP="00544910">
      <w:pPr>
        <w:spacing w:after="0" w:line="240" w:lineRule="auto"/>
        <w:rPr>
          <w:rFonts w:cstheme="minorHAnsi"/>
          <w:b/>
          <w:sz w:val="24"/>
          <w:szCs w:val="24"/>
          <w:u w:val="single"/>
          <w:lang w:val="cy-GB"/>
        </w:rPr>
      </w:pPr>
    </w:p>
    <w:p w14:paraId="6C0A1408" w14:textId="77777777" w:rsidR="00C01B7E" w:rsidRPr="009E0C9C" w:rsidRDefault="00C01B7E" w:rsidP="00544910">
      <w:pPr>
        <w:spacing w:after="0" w:line="240" w:lineRule="auto"/>
        <w:rPr>
          <w:rFonts w:cstheme="minorHAnsi"/>
          <w:b/>
          <w:sz w:val="24"/>
          <w:szCs w:val="24"/>
          <w:lang w:val="cy-GB"/>
        </w:rPr>
      </w:pPr>
      <w:r w:rsidRPr="009E0C9C">
        <w:rPr>
          <w:rFonts w:cstheme="minorHAnsi"/>
          <w:b/>
          <w:sz w:val="24"/>
          <w:szCs w:val="24"/>
          <w:lang w:val="cy-GB"/>
        </w:rPr>
        <w:t>Budget</w:t>
      </w:r>
    </w:p>
    <w:p w14:paraId="59AF62CD" w14:textId="77777777" w:rsidR="00544910" w:rsidRPr="009E0C9C" w:rsidRDefault="00544910" w:rsidP="00544910">
      <w:pPr>
        <w:spacing w:after="0" w:line="240" w:lineRule="auto"/>
        <w:rPr>
          <w:rFonts w:cstheme="minorHAnsi"/>
          <w:b/>
          <w:sz w:val="24"/>
          <w:szCs w:val="24"/>
          <w:u w:val="single"/>
          <w:lang w:val="cy-GB"/>
        </w:rPr>
      </w:pPr>
    </w:p>
    <w:p w14:paraId="386E41E4" w14:textId="6F6823AE" w:rsidR="00C01B7E" w:rsidRPr="009E0C9C" w:rsidRDefault="00C01B7E" w:rsidP="00544910">
      <w:pPr>
        <w:spacing w:after="0" w:line="240" w:lineRule="auto"/>
        <w:rPr>
          <w:rFonts w:cstheme="minorHAnsi"/>
          <w:sz w:val="24"/>
          <w:szCs w:val="24"/>
          <w:lang w:val="cy-GB"/>
        </w:rPr>
      </w:pPr>
      <w:r w:rsidRPr="009E0C9C">
        <w:rPr>
          <w:rFonts w:cstheme="minorHAnsi"/>
          <w:sz w:val="24"/>
          <w:szCs w:val="24"/>
          <w:lang w:val="cy-GB"/>
        </w:rPr>
        <w:t>An annual budget is allocated for the acquisition of materials and the library</w:t>
      </w:r>
      <w:r w:rsidR="00687514" w:rsidRPr="009E0C9C">
        <w:rPr>
          <w:rFonts w:cstheme="minorHAnsi"/>
          <w:sz w:val="24"/>
          <w:szCs w:val="24"/>
          <w:lang w:val="cy-GB"/>
        </w:rPr>
        <w:t xml:space="preserve"> </w:t>
      </w:r>
      <w:r w:rsidR="00E23207">
        <w:rPr>
          <w:rFonts w:cstheme="minorHAnsi"/>
          <w:sz w:val="24"/>
          <w:szCs w:val="24"/>
          <w:lang w:val="cy-GB"/>
        </w:rPr>
        <w:t>holdings</w:t>
      </w:r>
      <w:r w:rsidRPr="009E0C9C">
        <w:rPr>
          <w:rFonts w:cstheme="minorHAnsi"/>
          <w:sz w:val="24"/>
          <w:szCs w:val="24"/>
          <w:lang w:val="cy-GB"/>
        </w:rPr>
        <w:t xml:space="preserve"> have been steadily building up over time.  The budget covers staffing, acquisition of new books, journals</w:t>
      </w:r>
      <w:r w:rsidR="006B53C1" w:rsidRPr="009E0C9C">
        <w:rPr>
          <w:rFonts w:cstheme="minorHAnsi"/>
          <w:sz w:val="24"/>
          <w:szCs w:val="24"/>
          <w:lang w:val="cy-GB"/>
        </w:rPr>
        <w:t xml:space="preserve"> and</w:t>
      </w:r>
      <w:r w:rsidRPr="009E0C9C">
        <w:rPr>
          <w:rFonts w:cstheme="minorHAnsi"/>
          <w:sz w:val="24"/>
          <w:szCs w:val="24"/>
          <w:lang w:val="cy-GB"/>
        </w:rPr>
        <w:t xml:space="preserve"> other learning resources</w:t>
      </w:r>
      <w:r w:rsidR="00280955" w:rsidRPr="009E0C9C">
        <w:rPr>
          <w:rFonts w:cstheme="minorHAnsi"/>
          <w:sz w:val="24"/>
          <w:szCs w:val="24"/>
          <w:lang w:val="cy-GB"/>
        </w:rPr>
        <w:t>.</w:t>
      </w:r>
      <w:r w:rsidR="006B53C1" w:rsidRPr="009E0C9C">
        <w:rPr>
          <w:rFonts w:cstheme="minorHAnsi"/>
          <w:sz w:val="24"/>
          <w:szCs w:val="24"/>
          <w:lang w:val="cy-GB"/>
        </w:rPr>
        <w:t xml:space="preserve"> </w:t>
      </w:r>
    </w:p>
    <w:p w14:paraId="78E2A57C" w14:textId="36604757" w:rsidR="00280955" w:rsidRDefault="00280955" w:rsidP="00544910">
      <w:pPr>
        <w:tabs>
          <w:tab w:val="left" w:pos="567"/>
        </w:tabs>
        <w:spacing w:after="0" w:line="240" w:lineRule="auto"/>
        <w:ind w:left="567" w:hanging="567"/>
        <w:rPr>
          <w:rFonts w:cstheme="minorHAnsi"/>
          <w:sz w:val="24"/>
          <w:szCs w:val="24"/>
          <w:lang w:val="cy-GB"/>
        </w:rPr>
      </w:pPr>
    </w:p>
    <w:p w14:paraId="269D94F9" w14:textId="7D9B9D48" w:rsidR="00D740BA" w:rsidRDefault="00D740BA" w:rsidP="00544910">
      <w:pPr>
        <w:tabs>
          <w:tab w:val="left" w:pos="567"/>
        </w:tabs>
        <w:spacing w:after="0" w:line="240" w:lineRule="auto"/>
        <w:ind w:left="567" w:hanging="567"/>
        <w:rPr>
          <w:rFonts w:cstheme="minorHAnsi"/>
          <w:sz w:val="24"/>
          <w:szCs w:val="24"/>
          <w:lang w:val="cy-GB"/>
        </w:rPr>
      </w:pPr>
    </w:p>
    <w:p w14:paraId="55EDC57F" w14:textId="51A38639" w:rsidR="00D740BA" w:rsidRDefault="00D740BA" w:rsidP="00544910">
      <w:pPr>
        <w:tabs>
          <w:tab w:val="left" w:pos="567"/>
        </w:tabs>
        <w:spacing w:after="0" w:line="240" w:lineRule="auto"/>
        <w:ind w:left="567" w:hanging="567"/>
        <w:rPr>
          <w:rFonts w:cstheme="minorHAnsi"/>
          <w:sz w:val="24"/>
          <w:szCs w:val="24"/>
          <w:lang w:val="cy-GB"/>
        </w:rPr>
      </w:pPr>
    </w:p>
    <w:p w14:paraId="0961158C" w14:textId="3B41CEC3" w:rsidR="00D740BA" w:rsidRDefault="00D740BA" w:rsidP="00544910">
      <w:pPr>
        <w:tabs>
          <w:tab w:val="left" w:pos="567"/>
        </w:tabs>
        <w:spacing w:after="0" w:line="240" w:lineRule="auto"/>
        <w:ind w:left="567" w:hanging="567"/>
        <w:rPr>
          <w:rFonts w:cstheme="minorHAnsi"/>
          <w:sz w:val="24"/>
          <w:szCs w:val="24"/>
          <w:lang w:val="cy-GB"/>
        </w:rPr>
      </w:pPr>
    </w:p>
    <w:p w14:paraId="66A5EE4C" w14:textId="460DC013" w:rsidR="00D740BA" w:rsidRDefault="00D740BA" w:rsidP="00544910">
      <w:pPr>
        <w:tabs>
          <w:tab w:val="left" w:pos="567"/>
        </w:tabs>
        <w:spacing w:after="0" w:line="240" w:lineRule="auto"/>
        <w:ind w:left="567" w:hanging="567"/>
        <w:rPr>
          <w:rFonts w:cstheme="minorHAnsi"/>
          <w:sz w:val="24"/>
          <w:szCs w:val="24"/>
          <w:lang w:val="cy-GB"/>
        </w:rPr>
      </w:pPr>
    </w:p>
    <w:p w14:paraId="188E6CD3" w14:textId="1915114C" w:rsidR="00D740BA" w:rsidRDefault="00D740BA" w:rsidP="00544910">
      <w:pPr>
        <w:tabs>
          <w:tab w:val="left" w:pos="567"/>
        </w:tabs>
        <w:spacing w:after="0" w:line="240" w:lineRule="auto"/>
        <w:ind w:left="567" w:hanging="567"/>
        <w:rPr>
          <w:rFonts w:cstheme="minorHAnsi"/>
          <w:sz w:val="24"/>
          <w:szCs w:val="24"/>
          <w:lang w:val="cy-GB"/>
        </w:rPr>
      </w:pPr>
    </w:p>
    <w:p w14:paraId="584550AC" w14:textId="41D2778B" w:rsidR="00D740BA" w:rsidRDefault="00D740BA" w:rsidP="00544910">
      <w:pPr>
        <w:tabs>
          <w:tab w:val="left" w:pos="567"/>
        </w:tabs>
        <w:spacing w:after="0" w:line="240" w:lineRule="auto"/>
        <w:ind w:left="567" w:hanging="567"/>
        <w:rPr>
          <w:rFonts w:cstheme="minorHAnsi"/>
          <w:sz w:val="24"/>
          <w:szCs w:val="24"/>
          <w:lang w:val="cy-GB"/>
        </w:rPr>
      </w:pPr>
    </w:p>
    <w:p w14:paraId="4240F88C" w14:textId="365D0F80" w:rsidR="00D740BA" w:rsidRDefault="00D740BA" w:rsidP="00544910">
      <w:pPr>
        <w:tabs>
          <w:tab w:val="left" w:pos="567"/>
        </w:tabs>
        <w:spacing w:after="0" w:line="240" w:lineRule="auto"/>
        <w:ind w:left="567" w:hanging="567"/>
        <w:rPr>
          <w:rFonts w:cstheme="minorHAnsi"/>
          <w:sz w:val="24"/>
          <w:szCs w:val="24"/>
          <w:lang w:val="cy-GB"/>
        </w:rPr>
      </w:pPr>
    </w:p>
    <w:p w14:paraId="2B287B0A" w14:textId="56F2FCFF" w:rsidR="00D740BA" w:rsidRDefault="00D740BA" w:rsidP="00544910">
      <w:pPr>
        <w:tabs>
          <w:tab w:val="left" w:pos="567"/>
        </w:tabs>
        <w:spacing w:after="0" w:line="240" w:lineRule="auto"/>
        <w:ind w:left="567" w:hanging="567"/>
        <w:rPr>
          <w:rFonts w:cstheme="minorHAnsi"/>
          <w:sz w:val="24"/>
          <w:szCs w:val="24"/>
          <w:lang w:val="cy-GB"/>
        </w:rPr>
      </w:pPr>
      <w:bookmarkStart w:id="0" w:name="_GoBack"/>
      <w:bookmarkEnd w:id="0"/>
    </w:p>
    <w:p w14:paraId="42E0A2FF" w14:textId="29E326F6" w:rsidR="00D740BA" w:rsidRDefault="00D740BA" w:rsidP="00544910">
      <w:pPr>
        <w:tabs>
          <w:tab w:val="left" w:pos="567"/>
        </w:tabs>
        <w:spacing w:after="0" w:line="240" w:lineRule="auto"/>
        <w:ind w:left="567" w:hanging="567"/>
        <w:rPr>
          <w:rFonts w:cstheme="minorHAnsi"/>
          <w:sz w:val="24"/>
          <w:szCs w:val="24"/>
          <w:lang w:val="cy-GB"/>
        </w:rPr>
      </w:pPr>
    </w:p>
    <w:p w14:paraId="0A5A7D58" w14:textId="3A13A1C4" w:rsidR="00D740BA" w:rsidRDefault="00D740BA" w:rsidP="00544910">
      <w:pPr>
        <w:tabs>
          <w:tab w:val="left" w:pos="567"/>
        </w:tabs>
        <w:spacing w:after="0" w:line="240" w:lineRule="auto"/>
        <w:ind w:left="567" w:hanging="567"/>
        <w:rPr>
          <w:rFonts w:cstheme="minorHAnsi"/>
          <w:sz w:val="24"/>
          <w:szCs w:val="24"/>
          <w:lang w:val="cy-GB"/>
        </w:rPr>
      </w:pPr>
    </w:p>
    <w:p w14:paraId="1E31B419" w14:textId="75497D13" w:rsidR="00D740BA" w:rsidRDefault="00D740BA" w:rsidP="00544910">
      <w:pPr>
        <w:tabs>
          <w:tab w:val="left" w:pos="567"/>
        </w:tabs>
        <w:spacing w:after="0" w:line="240" w:lineRule="auto"/>
        <w:ind w:left="567" w:hanging="567"/>
        <w:rPr>
          <w:rFonts w:cstheme="minorHAnsi"/>
          <w:sz w:val="24"/>
          <w:szCs w:val="24"/>
          <w:lang w:val="cy-GB"/>
        </w:rPr>
      </w:pPr>
    </w:p>
    <w:p w14:paraId="1F5037FE" w14:textId="66A1B3A1" w:rsidR="00D740BA" w:rsidRDefault="00D740BA" w:rsidP="00544910">
      <w:pPr>
        <w:tabs>
          <w:tab w:val="left" w:pos="567"/>
        </w:tabs>
        <w:spacing w:after="0" w:line="240" w:lineRule="auto"/>
        <w:ind w:left="567" w:hanging="567"/>
        <w:rPr>
          <w:rFonts w:cstheme="minorHAnsi"/>
          <w:sz w:val="24"/>
          <w:szCs w:val="24"/>
          <w:lang w:val="cy-GB"/>
        </w:rPr>
      </w:pPr>
    </w:p>
    <w:p w14:paraId="64751807" w14:textId="36C9106C" w:rsidR="00D740BA" w:rsidRDefault="00D740BA" w:rsidP="00544910">
      <w:pPr>
        <w:tabs>
          <w:tab w:val="left" w:pos="567"/>
        </w:tabs>
        <w:spacing w:after="0" w:line="240" w:lineRule="auto"/>
        <w:ind w:left="567" w:hanging="567"/>
        <w:rPr>
          <w:rFonts w:cstheme="minorHAnsi"/>
          <w:sz w:val="24"/>
          <w:szCs w:val="24"/>
          <w:lang w:val="cy-GB"/>
        </w:rPr>
      </w:pPr>
    </w:p>
    <w:p w14:paraId="5A87D83F" w14:textId="320EFFA0" w:rsidR="00D740BA" w:rsidRDefault="00D740BA" w:rsidP="00544910">
      <w:pPr>
        <w:tabs>
          <w:tab w:val="left" w:pos="567"/>
        </w:tabs>
        <w:spacing w:after="0" w:line="240" w:lineRule="auto"/>
        <w:ind w:left="567" w:hanging="567"/>
        <w:rPr>
          <w:rFonts w:cstheme="minorHAnsi"/>
          <w:sz w:val="24"/>
          <w:szCs w:val="24"/>
          <w:lang w:val="cy-GB"/>
        </w:rPr>
      </w:pPr>
    </w:p>
    <w:p w14:paraId="5389CA60" w14:textId="79EB6ED6" w:rsidR="00D740BA" w:rsidRPr="009E0C9C" w:rsidRDefault="001F17B9" w:rsidP="00544910">
      <w:pPr>
        <w:tabs>
          <w:tab w:val="left" w:pos="567"/>
        </w:tabs>
        <w:spacing w:after="0" w:line="240" w:lineRule="auto"/>
        <w:ind w:left="567" w:hanging="567"/>
        <w:rPr>
          <w:rFonts w:cstheme="minorHAnsi"/>
          <w:sz w:val="24"/>
          <w:szCs w:val="24"/>
          <w:lang w:val="cy-GB"/>
        </w:rPr>
      </w:pPr>
      <w:r>
        <w:rPr>
          <w:rFonts w:cstheme="minorHAnsi"/>
          <w:sz w:val="24"/>
          <w:szCs w:val="24"/>
          <w:lang w:val="cy-GB"/>
        </w:rPr>
        <w:t>Review date: 2024</w:t>
      </w:r>
    </w:p>
    <w:sectPr w:rsidR="00D740BA" w:rsidRPr="009E0C9C" w:rsidSect="00544910">
      <w:headerReference w:type="default" r:id="rId10"/>
      <w:footerReference w:type="default" r:id="rId11"/>
      <w:pgSz w:w="12240" w:h="15840"/>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0B0EA" w14:textId="77777777" w:rsidR="00546463" w:rsidRDefault="00546463" w:rsidP="00DA1E15">
      <w:pPr>
        <w:spacing w:after="0" w:line="240" w:lineRule="auto"/>
      </w:pPr>
      <w:r>
        <w:separator/>
      </w:r>
    </w:p>
  </w:endnote>
  <w:endnote w:type="continuationSeparator" w:id="0">
    <w:p w14:paraId="713DE5D8" w14:textId="77777777" w:rsidR="00546463" w:rsidRDefault="00546463" w:rsidP="00DA1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B3022" w14:textId="05BC4A90" w:rsidR="00544910" w:rsidRPr="00086D0D" w:rsidRDefault="005D7BA9" w:rsidP="00544910">
    <w:pPr>
      <w:pStyle w:val="Footer"/>
      <w:pBdr>
        <w:top w:val="single" w:sz="4" w:space="1" w:color="auto"/>
      </w:pBdr>
      <w:rPr>
        <w:rFonts w:ascii="Franklin Gothic Book" w:hAnsi="Franklin Gothic Book"/>
        <w:sz w:val="17"/>
        <w:szCs w:val="17"/>
      </w:rPr>
    </w:pPr>
    <w:r>
      <w:rPr>
        <w:rFonts w:ascii="Franklin Gothic Book" w:hAnsi="Franklin Gothic Book"/>
        <w:sz w:val="17"/>
        <w:szCs w:val="17"/>
      </w:rPr>
      <w:t>Library and Learning Resou</w:t>
    </w:r>
    <w:r w:rsidR="001F17B9">
      <w:rPr>
        <w:rFonts w:ascii="Franklin Gothic Book" w:hAnsi="Franklin Gothic Book"/>
        <w:sz w:val="17"/>
        <w:szCs w:val="17"/>
      </w:rPr>
      <w:t>rces Information V2.0 March 2023</w:t>
    </w:r>
    <w:r w:rsidR="00544910">
      <w:rPr>
        <w:rFonts w:ascii="Franklin Gothic Book" w:hAnsi="Franklin Gothic Book"/>
        <w:sz w:val="17"/>
        <w:szCs w:val="17"/>
      </w:rPr>
      <w:t xml:space="preserve">   </w:t>
    </w:r>
    <w:r w:rsidR="00544910">
      <w:rPr>
        <w:rFonts w:ascii="Franklin Gothic Book" w:hAnsi="Franklin Gothic Book"/>
        <w:sz w:val="17"/>
        <w:szCs w:val="17"/>
      </w:rPr>
      <w:tab/>
    </w:r>
    <w:r w:rsidR="00544910">
      <w:rPr>
        <w:rFonts w:ascii="Franklin Gothic Book" w:hAnsi="Franklin Gothic Book"/>
        <w:sz w:val="17"/>
        <w:szCs w:val="17"/>
      </w:rPr>
      <w:tab/>
      <w:t xml:space="preserve">                                   © College of Integrated Chinese 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23044" w14:textId="77777777" w:rsidR="00546463" w:rsidRDefault="00546463" w:rsidP="00DA1E15">
      <w:pPr>
        <w:spacing w:after="0" w:line="240" w:lineRule="auto"/>
      </w:pPr>
      <w:r>
        <w:separator/>
      </w:r>
    </w:p>
  </w:footnote>
  <w:footnote w:type="continuationSeparator" w:id="0">
    <w:p w14:paraId="5BA571A1" w14:textId="77777777" w:rsidR="00546463" w:rsidRDefault="00546463" w:rsidP="00DA1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0801A" w14:textId="75F54556" w:rsidR="00544910" w:rsidRPr="00086D0D" w:rsidRDefault="00544910" w:rsidP="00544910">
    <w:pPr>
      <w:pStyle w:val="Header"/>
      <w:jc w:val="right"/>
      <w:rPr>
        <w:rFonts w:ascii="Franklin Gothic Book" w:hAnsi="Franklin Gothic Book"/>
        <w:sz w:val="17"/>
        <w:szCs w:val="17"/>
      </w:rPr>
    </w:pPr>
    <w:r w:rsidRPr="00086D0D">
      <w:rPr>
        <w:rFonts w:ascii="Franklin Gothic Book" w:hAnsi="Franklin Gothic Book"/>
        <w:sz w:val="17"/>
        <w:szCs w:val="17"/>
      </w:rPr>
      <w:t xml:space="preserve">Page </w:t>
    </w:r>
    <w:r w:rsidRPr="00086D0D">
      <w:rPr>
        <w:rFonts w:ascii="Franklin Gothic Book" w:hAnsi="Franklin Gothic Book"/>
        <w:sz w:val="17"/>
        <w:szCs w:val="17"/>
      </w:rPr>
      <w:fldChar w:fldCharType="begin"/>
    </w:r>
    <w:r w:rsidRPr="00086D0D">
      <w:rPr>
        <w:rFonts w:ascii="Franklin Gothic Book" w:hAnsi="Franklin Gothic Book"/>
        <w:sz w:val="17"/>
        <w:szCs w:val="17"/>
      </w:rPr>
      <w:instrText xml:space="preserve"> PAGE </w:instrText>
    </w:r>
    <w:r w:rsidRPr="00086D0D">
      <w:rPr>
        <w:rFonts w:ascii="Franklin Gothic Book" w:hAnsi="Franklin Gothic Book"/>
        <w:sz w:val="17"/>
        <w:szCs w:val="17"/>
      </w:rPr>
      <w:fldChar w:fldCharType="separate"/>
    </w:r>
    <w:r w:rsidR="00076910">
      <w:rPr>
        <w:rFonts w:ascii="Franklin Gothic Book" w:hAnsi="Franklin Gothic Book"/>
        <w:noProof/>
        <w:sz w:val="17"/>
        <w:szCs w:val="17"/>
      </w:rPr>
      <w:t>3</w:t>
    </w:r>
    <w:r w:rsidRPr="00086D0D">
      <w:rPr>
        <w:rFonts w:ascii="Franklin Gothic Book" w:hAnsi="Franklin Gothic Book"/>
        <w:sz w:val="17"/>
        <w:szCs w:val="17"/>
      </w:rPr>
      <w:fldChar w:fldCharType="end"/>
    </w:r>
    <w:r w:rsidRPr="00086D0D">
      <w:rPr>
        <w:rFonts w:ascii="Franklin Gothic Book" w:hAnsi="Franklin Gothic Book"/>
        <w:sz w:val="17"/>
        <w:szCs w:val="17"/>
      </w:rPr>
      <w:t xml:space="preserve"> of </w:t>
    </w:r>
    <w:r w:rsidRPr="00086D0D">
      <w:rPr>
        <w:rFonts w:ascii="Franklin Gothic Book" w:hAnsi="Franklin Gothic Book"/>
        <w:sz w:val="17"/>
        <w:szCs w:val="17"/>
      </w:rPr>
      <w:fldChar w:fldCharType="begin"/>
    </w:r>
    <w:r w:rsidRPr="00086D0D">
      <w:rPr>
        <w:rFonts w:ascii="Franklin Gothic Book" w:hAnsi="Franklin Gothic Book"/>
        <w:sz w:val="17"/>
        <w:szCs w:val="17"/>
      </w:rPr>
      <w:instrText xml:space="preserve"> NUMPAGES </w:instrText>
    </w:r>
    <w:r w:rsidRPr="00086D0D">
      <w:rPr>
        <w:rFonts w:ascii="Franklin Gothic Book" w:hAnsi="Franklin Gothic Book"/>
        <w:sz w:val="17"/>
        <w:szCs w:val="17"/>
      </w:rPr>
      <w:fldChar w:fldCharType="separate"/>
    </w:r>
    <w:r w:rsidR="00076910">
      <w:rPr>
        <w:rFonts w:ascii="Franklin Gothic Book" w:hAnsi="Franklin Gothic Book"/>
        <w:noProof/>
        <w:sz w:val="17"/>
        <w:szCs w:val="17"/>
      </w:rPr>
      <w:t>4</w:t>
    </w:r>
    <w:r w:rsidRPr="00086D0D">
      <w:rPr>
        <w:rFonts w:ascii="Franklin Gothic Book" w:hAnsi="Franklin Gothic Book"/>
        <w:sz w:val="17"/>
        <w:szCs w:val="17"/>
      </w:rPr>
      <w:fldChar w:fldCharType="end"/>
    </w:r>
  </w:p>
  <w:p w14:paraId="24BF462E" w14:textId="77777777" w:rsidR="00544910" w:rsidRPr="00544910" w:rsidRDefault="00544910" w:rsidP="005449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D7DD0"/>
    <w:multiLevelType w:val="hybridMultilevel"/>
    <w:tmpl w:val="15466E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9A7E45"/>
    <w:multiLevelType w:val="hybridMultilevel"/>
    <w:tmpl w:val="FCD2C8DC"/>
    <w:lvl w:ilvl="0" w:tplc="3D3E084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599"/>
    <w:rsid w:val="00076910"/>
    <w:rsid w:val="000925E9"/>
    <w:rsid w:val="000C5CE1"/>
    <w:rsid w:val="00116096"/>
    <w:rsid w:val="001636FF"/>
    <w:rsid w:val="00177DFD"/>
    <w:rsid w:val="001F17B9"/>
    <w:rsid w:val="00280955"/>
    <w:rsid w:val="002F694F"/>
    <w:rsid w:val="00382AE2"/>
    <w:rsid w:val="003D3B9C"/>
    <w:rsid w:val="004007BD"/>
    <w:rsid w:val="005434CE"/>
    <w:rsid w:val="00544910"/>
    <w:rsid w:val="00546463"/>
    <w:rsid w:val="00597168"/>
    <w:rsid w:val="005D7BA9"/>
    <w:rsid w:val="00655D03"/>
    <w:rsid w:val="00687514"/>
    <w:rsid w:val="006B53C1"/>
    <w:rsid w:val="00725FD7"/>
    <w:rsid w:val="0080656E"/>
    <w:rsid w:val="008878B8"/>
    <w:rsid w:val="008A52EF"/>
    <w:rsid w:val="009636C8"/>
    <w:rsid w:val="0098068D"/>
    <w:rsid w:val="009A32CB"/>
    <w:rsid w:val="009E0C9C"/>
    <w:rsid w:val="00A22D26"/>
    <w:rsid w:val="00B1192F"/>
    <w:rsid w:val="00B24930"/>
    <w:rsid w:val="00B9A560"/>
    <w:rsid w:val="00BB7AB1"/>
    <w:rsid w:val="00C01B7E"/>
    <w:rsid w:val="00C964E4"/>
    <w:rsid w:val="00CA4599"/>
    <w:rsid w:val="00CA6536"/>
    <w:rsid w:val="00CD5F03"/>
    <w:rsid w:val="00D57246"/>
    <w:rsid w:val="00D740BA"/>
    <w:rsid w:val="00DA1E15"/>
    <w:rsid w:val="00E23207"/>
    <w:rsid w:val="00EA4572"/>
    <w:rsid w:val="00F451EB"/>
    <w:rsid w:val="02794A6A"/>
    <w:rsid w:val="08DFE0CE"/>
    <w:rsid w:val="0962335F"/>
    <w:rsid w:val="0E9747BF"/>
    <w:rsid w:val="141268BB"/>
    <w:rsid w:val="15AE391C"/>
    <w:rsid w:val="169A0E89"/>
    <w:rsid w:val="174A097D"/>
    <w:rsid w:val="1B202ECF"/>
    <w:rsid w:val="1BE3756B"/>
    <w:rsid w:val="1DF5C5CB"/>
    <w:rsid w:val="20E00330"/>
    <w:rsid w:val="2326D7D1"/>
    <w:rsid w:val="2CB88D6D"/>
    <w:rsid w:val="2FAFA77C"/>
    <w:rsid w:val="314B77DD"/>
    <w:rsid w:val="338517C2"/>
    <w:rsid w:val="34E36E0F"/>
    <w:rsid w:val="3850EBA7"/>
    <w:rsid w:val="39ECBC08"/>
    <w:rsid w:val="3DBB2F61"/>
    <w:rsid w:val="403A94D4"/>
    <w:rsid w:val="43D46538"/>
    <w:rsid w:val="4C794AC9"/>
    <w:rsid w:val="4F87E066"/>
    <w:rsid w:val="54344136"/>
    <w:rsid w:val="59609473"/>
    <w:rsid w:val="59B024E7"/>
    <w:rsid w:val="5E665662"/>
    <w:rsid w:val="61F237BA"/>
    <w:rsid w:val="6AF88725"/>
    <w:rsid w:val="6B5E820B"/>
    <w:rsid w:val="795C42E2"/>
    <w:rsid w:val="79EC6E0B"/>
    <w:rsid w:val="7D89E0F3"/>
    <w:rsid w:val="7E43D1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4D9495"/>
  <w15:docId w15:val="{2D2CCB29-1654-4317-96F2-B4E9E2454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5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599"/>
    <w:pPr>
      <w:ind w:left="720"/>
      <w:contextualSpacing/>
    </w:pPr>
    <w:rPr>
      <w:lang w:val="en-GB"/>
    </w:rPr>
  </w:style>
  <w:style w:type="paragraph" w:styleId="Header">
    <w:name w:val="header"/>
    <w:basedOn w:val="Normal"/>
    <w:link w:val="HeaderChar"/>
    <w:uiPriority w:val="99"/>
    <w:unhideWhenUsed/>
    <w:rsid w:val="00DA1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E15"/>
  </w:style>
  <w:style w:type="paragraph" w:styleId="Footer">
    <w:name w:val="footer"/>
    <w:basedOn w:val="Normal"/>
    <w:link w:val="FooterChar"/>
    <w:uiPriority w:val="99"/>
    <w:unhideWhenUsed/>
    <w:rsid w:val="00DA1E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E15"/>
  </w:style>
  <w:style w:type="paragraph" w:styleId="Title">
    <w:name w:val="Title"/>
    <w:basedOn w:val="Normal"/>
    <w:link w:val="TitleChar"/>
    <w:qFormat/>
    <w:rsid w:val="00544910"/>
    <w:pPr>
      <w:widowControl w:val="0"/>
      <w:pBdr>
        <w:top w:val="single" w:sz="4" w:space="1" w:color="auto"/>
        <w:left w:val="single" w:sz="4" w:space="4" w:color="auto"/>
        <w:bottom w:val="single" w:sz="4" w:space="1" w:color="auto"/>
        <w:right w:val="single" w:sz="4" w:space="4" w:color="auto"/>
      </w:pBdr>
      <w:spacing w:after="0" w:line="240" w:lineRule="auto"/>
      <w:jc w:val="center"/>
    </w:pPr>
    <w:rPr>
      <w:rFonts w:ascii="Franklin Gothic Medium" w:eastAsia="Times New Roman" w:hAnsi="Franklin Gothic Medium" w:cs="Times New Roman"/>
      <w:b/>
      <w:bCs/>
      <w:smallCaps/>
      <w:sz w:val="40"/>
      <w:szCs w:val="40"/>
      <w:lang w:val="en-GB" w:eastAsia="en-GB"/>
    </w:rPr>
  </w:style>
  <w:style w:type="character" w:customStyle="1" w:styleId="TitleChar">
    <w:name w:val="Title Char"/>
    <w:basedOn w:val="DefaultParagraphFont"/>
    <w:link w:val="Title"/>
    <w:rsid w:val="00544910"/>
    <w:rPr>
      <w:rFonts w:ascii="Franklin Gothic Medium" w:eastAsia="Times New Roman" w:hAnsi="Franklin Gothic Medium" w:cs="Times New Roman"/>
      <w:b/>
      <w:bCs/>
      <w:smallCaps/>
      <w:sz w:val="40"/>
      <w:szCs w:val="40"/>
      <w:lang w:val="en-GB" w:eastAsia="en-GB"/>
    </w:rPr>
  </w:style>
  <w:style w:type="paragraph" w:styleId="BalloonText">
    <w:name w:val="Balloon Text"/>
    <w:basedOn w:val="Normal"/>
    <w:link w:val="BalloonTextChar"/>
    <w:uiPriority w:val="99"/>
    <w:semiHidden/>
    <w:unhideWhenUsed/>
    <w:rsid w:val="00EA4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5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ee7dc1d-bc53-49eb-9bc6-bd2698f56e8c">
      <Terms xmlns="http://schemas.microsoft.com/office/infopath/2007/PartnerControls"/>
    </lcf76f155ced4ddcb4097134ff3c332f>
    <TaxCatchAll xmlns="a136a894-403f-4652-b82d-ed898be378e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26532629094C4FA789CB0E3B54B1B8" ma:contentTypeVersion="16" ma:contentTypeDescription="Create a new document." ma:contentTypeScope="" ma:versionID="bad45bfff37b48e1492708b16a1eb31e">
  <xsd:schema xmlns:xsd="http://www.w3.org/2001/XMLSchema" xmlns:xs="http://www.w3.org/2001/XMLSchema" xmlns:p="http://schemas.microsoft.com/office/2006/metadata/properties" xmlns:ns2="3ee7dc1d-bc53-49eb-9bc6-bd2698f56e8c" xmlns:ns3="a136a894-403f-4652-b82d-ed898be378e9" targetNamespace="http://schemas.microsoft.com/office/2006/metadata/properties" ma:root="true" ma:fieldsID="ef621905c78835e0a9b26b98843f521d" ns2:_="" ns3:_="">
    <xsd:import namespace="3ee7dc1d-bc53-49eb-9bc6-bd2698f56e8c"/>
    <xsd:import namespace="a136a894-403f-4652-b82d-ed898be378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7dc1d-bc53-49eb-9bc6-bd2698f56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cedf22f-6278-4107-b755-e66609438a6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36a894-403f-4652-b82d-ed898be378e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9c6c254-97ae-4229-a695-94a44c0c935f}" ma:internalName="TaxCatchAll" ma:showField="CatchAllData" ma:web="a136a894-403f-4652-b82d-ed898be378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6259AB-1E02-4A2C-9D41-F17D40F427F5}">
  <ds:schemaRefs>
    <ds:schemaRef ds:uri="http://schemas.microsoft.com/office/2006/metadata/properties"/>
    <ds:schemaRef ds:uri="http://www.w3.org/2000/xmlns/"/>
    <ds:schemaRef ds:uri="3ee7dc1d-bc53-49eb-9bc6-bd2698f56e8c"/>
    <ds:schemaRef ds:uri="http://schemas.microsoft.com/office/infopath/2007/PartnerControls"/>
    <ds:schemaRef ds:uri="a136a894-403f-4652-b82d-ed898be378e9"/>
    <ds:schemaRef ds:uri="http://www.w3.org/2001/XMLSchema-instance"/>
  </ds:schemaRefs>
</ds:datastoreItem>
</file>

<file path=customXml/itemProps2.xml><?xml version="1.0" encoding="utf-8"?>
<ds:datastoreItem xmlns:ds="http://schemas.openxmlformats.org/officeDocument/2006/customXml" ds:itemID="{C20B5BFB-1A89-4A2C-895C-27EDFF844ABD}">
  <ds:schemaRefs>
    <ds:schemaRef ds:uri="http://schemas.microsoft.com/sharepoint/v3/contenttype/forms"/>
  </ds:schemaRefs>
</ds:datastoreItem>
</file>

<file path=customXml/itemProps3.xml><?xml version="1.0" encoding="utf-8"?>
<ds:datastoreItem xmlns:ds="http://schemas.openxmlformats.org/officeDocument/2006/customXml" ds:itemID="{88B85861-B7F2-4650-9FA3-4064BAD29552}">
  <ds:schemaRefs>
    <ds:schemaRef ds:uri="http://schemas.microsoft.com/office/2006/metadata/contentType"/>
    <ds:schemaRef ds:uri="http://schemas.microsoft.com/office/2006/metadata/properties/metaAttributes"/>
    <ds:schemaRef ds:uri="http://www.w3.org/2000/xmlns/"/>
    <ds:schemaRef ds:uri="http://www.w3.org/2001/XMLSchema"/>
    <ds:schemaRef ds:uri="3ee7dc1d-bc53-49eb-9bc6-bd2698f56e8c"/>
    <ds:schemaRef ds:uri="a136a894-403f-4652-b82d-ed898be378e9"/>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1324</Words>
  <Characters>7549</Characters>
  <Application>Microsoft Office Word</Application>
  <DocSecurity>0</DocSecurity>
  <Lines>62</Lines>
  <Paragraphs>17</Paragraphs>
  <ScaleCrop>false</ScaleCrop>
  <Company>Hewlett-Packard Company</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dc:creator>
  <cp:lastModifiedBy>Karen Starr</cp:lastModifiedBy>
  <cp:revision>7</cp:revision>
  <cp:lastPrinted>2020-02-19T11:20:00Z</cp:lastPrinted>
  <dcterms:created xsi:type="dcterms:W3CDTF">2023-03-16T12:16:00Z</dcterms:created>
  <dcterms:modified xsi:type="dcterms:W3CDTF">2023-03-20T13:42:00Z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0x0101005826532629094C4FA789CB0E3B54B1B8</vt:lpwstr>
  </property>
  <property fmtid="{D5CDD505-2E9C-101B-9397-08002B2CF9AE}" pid="3" name="Order">
    <vt:r8>180000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